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5B" w:rsidRDefault="000E4B5B" w:rsidP="000E4B5B">
      <w:pPr>
        <w:widowControl w:val="0"/>
        <w:spacing w:line="360" w:lineRule="auto"/>
        <w:rPr>
          <w:b/>
          <w:sz w:val="28"/>
          <w:szCs w:val="28"/>
        </w:rPr>
      </w:pPr>
    </w:p>
    <w:p w:rsidR="000E4B5B" w:rsidRPr="007B383E" w:rsidRDefault="000E4B5B" w:rsidP="000E4B5B">
      <w:pPr>
        <w:jc w:val="center"/>
        <w:rPr>
          <w:rFonts w:ascii="Arabia CE" w:hAnsi="Arabia CE"/>
          <w:b/>
          <w:sz w:val="28"/>
          <w:szCs w:val="28"/>
        </w:rPr>
      </w:pPr>
      <w:r w:rsidRPr="007B383E">
        <w:rPr>
          <w:rFonts w:ascii="Arabia CE" w:hAnsi="Arabia CE"/>
          <w:b/>
          <w:sz w:val="28"/>
          <w:szCs w:val="28"/>
        </w:rPr>
        <w:t>Základní škola, Koryčany, okres Kroměříž</w:t>
      </w:r>
    </w:p>
    <w:p w:rsidR="000E4B5B" w:rsidRDefault="000E4B5B" w:rsidP="000E4B5B">
      <w:pPr>
        <w:jc w:val="center"/>
        <w:rPr>
          <w:b/>
        </w:rPr>
      </w:pPr>
      <w:r>
        <w:rPr>
          <w:b/>
        </w:rPr>
        <w:t>příspěvková organizace</w:t>
      </w:r>
    </w:p>
    <w:p w:rsidR="000E4B5B" w:rsidRDefault="000E4B5B" w:rsidP="000E4B5B">
      <w:pPr>
        <w:jc w:val="center"/>
        <w:rPr>
          <w:b/>
        </w:rPr>
      </w:pPr>
      <w:r>
        <w:rPr>
          <w:b/>
        </w:rPr>
        <w:t xml:space="preserve">Masarykova 161, 768 05 Koryčany </w:t>
      </w: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F234C" wp14:editId="7D6A030E">
            <wp:simplePos x="0" y="0"/>
            <wp:positionH relativeFrom="column">
              <wp:posOffset>-342900</wp:posOffset>
            </wp:positionH>
            <wp:positionV relativeFrom="paragraph">
              <wp:posOffset>123190</wp:posOffset>
            </wp:positionV>
            <wp:extent cx="2628900" cy="1067435"/>
            <wp:effectExtent l="0" t="0" r="0" b="0"/>
            <wp:wrapNone/>
            <wp:docPr id="5" name="obrázek 5" descr="ZSkorycany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Skorycany_C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jc w:val="center"/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Pr="000E4B5B" w:rsidRDefault="000E4B5B" w:rsidP="000E4B5B">
      <w:pPr>
        <w:rPr>
          <w:b/>
          <w:sz w:val="52"/>
          <w:szCs w:val="52"/>
        </w:rPr>
      </w:pPr>
      <w:r w:rsidRPr="000E4B5B">
        <w:rPr>
          <w:b/>
          <w:sz w:val="52"/>
          <w:szCs w:val="52"/>
        </w:rPr>
        <w:t>ŠKOLNÍ PROGRAM PROTI ŠIKANOVÁNÍ</w:t>
      </w:r>
    </w:p>
    <w:p w:rsidR="000E4B5B" w:rsidRPr="00925D0D" w:rsidRDefault="000E4B5B" w:rsidP="000E4B5B">
      <w:pPr>
        <w:pStyle w:val="Nadpis2"/>
        <w:rPr>
          <w:bCs/>
          <w:sz w:val="48"/>
        </w:rPr>
      </w:pPr>
      <w:r>
        <w:rPr>
          <w:sz w:val="48"/>
        </w:rPr>
        <w:t>ŠKOLNÍ ROK 2019/2020</w:t>
      </w:r>
    </w:p>
    <w:p w:rsidR="000E4B5B" w:rsidRDefault="000E4B5B" w:rsidP="000E4B5B">
      <w:pPr>
        <w:rPr>
          <w:sz w:val="48"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pPr>
        <w:rPr>
          <w:b/>
        </w:rPr>
      </w:pPr>
    </w:p>
    <w:p w:rsidR="000E4B5B" w:rsidRDefault="000E4B5B" w:rsidP="000E4B5B">
      <w:r>
        <w:t>Zpracovala:          Mgr. Marie Marková, školní metodik prevence</w:t>
      </w:r>
    </w:p>
    <w:p w:rsidR="000E4B5B" w:rsidRDefault="000E4B5B" w:rsidP="000E4B5B"/>
    <w:p w:rsidR="000E4B5B" w:rsidRDefault="000E4B5B" w:rsidP="000E4B5B">
      <w:r>
        <w:t>Ředitelka školy:   Mgr. Vlastimil Jansa</w:t>
      </w:r>
    </w:p>
    <w:p w:rsidR="000E4B5B" w:rsidRDefault="000E4B5B" w:rsidP="000E4B5B"/>
    <w:p w:rsidR="000E4B5B" w:rsidRDefault="000E4B5B" w:rsidP="000E4B5B"/>
    <w:p w:rsidR="000E4B5B" w:rsidRDefault="000E4B5B" w:rsidP="000E4B5B"/>
    <w:p w:rsidR="000E4B5B" w:rsidRDefault="000E4B5B" w:rsidP="000E4B5B">
      <w:r>
        <w:t>V  Koryčanech dne 24. 9. 2019</w:t>
      </w:r>
    </w:p>
    <w:p w:rsidR="000E4B5B" w:rsidRPr="000E4B5B" w:rsidRDefault="000E4B5B" w:rsidP="000E4B5B">
      <w:r>
        <w:br w:type="page"/>
      </w:r>
      <w:bookmarkStart w:id="0" w:name="_GoBack"/>
      <w:bookmarkEnd w:id="0"/>
    </w:p>
    <w:p w:rsidR="000E4B5B" w:rsidRPr="00815486" w:rsidRDefault="000E4B5B" w:rsidP="000E4B5B">
      <w:pPr>
        <w:widowControl w:val="0"/>
        <w:spacing w:line="360" w:lineRule="auto"/>
        <w:rPr>
          <w:b/>
          <w:sz w:val="28"/>
          <w:szCs w:val="28"/>
        </w:rPr>
      </w:pPr>
      <w:r w:rsidRPr="00AB748D">
        <w:rPr>
          <w:b/>
          <w:sz w:val="28"/>
          <w:szCs w:val="28"/>
        </w:rPr>
        <w:lastRenderedPageBreak/>
        <w:t>Školní program proti šikanování</w:t>
      </w:r>
    </w:p>
    <w:p w:rsidR="000E4B5B" w:rsidRDefault="000E4B5B" w:rsidP="000E4B5B">
      <w:pPr>
        <w:widowControl w:val="0"/>
        <w:spacing w:line="360" w:lineRule="auto"/>
        <w:jc w:val="both"/>
        <w:rPr>
          <w:b/>
        </w:rPr>
      </w:pPr>
      <w:r w:rsidRPr="00664E44">
        <w:rPr>
          <w:b/>
        </w:rPr>
        <w:t>Charakteristika šikany</w:t>
      </w:r>
    </w:p>
    <w:p w:rsidR="000E4B5B" w:rsidRDefault="000E4B5B" w:rsidP="000E4B5B">
      <w:pPr>
        <w:spacing w:line="360" w:lineRule="auto"/>
        <w:ind w:firstLine="708"/>
        <w:jc w:val="both"/>
      </w:pPr>
      <w:r w:rsidRPr="00266B7C">
        <w:t>Šikanování není nikdy pouze záležitostí jednotlivce</w:t>
      </w:r>
      <w:r>
        <w:t>,</w:t>
      </w:r>
      <w:r w:rsidRPr="00266B7C">
        <w:t xml:space="preserve"> nebo jen agresora a oběti. Neděje se ve vzduchoprázdnu, ale v kontextu vztahů nějaké skupiny. Je důsledkem těžké poruchy vztahů ve skupině. Ve zdravém společenství s fungující imunitou dochází podstatně méně k nákaze a hlavně, když už k ní dojde, lze ji rychle rozpoznat a účinně léčit</w:t>
      </w:r>
      <w:r>
        <w:t xml:space="preserve"> (Kolář, 1997)</w:t>
      </w:r>
      <w:r w:rsidRPr="00266B7C">
        <w:t>.</w:t>
      </w:r>
      <w:r>
        <w:t xml:space="preserve"> Šikanování je jakékoliv chování, jehož záměrem je ublížit, ohrozit nebo zastrašovat žáka, případně skupinu žáků. Spočívá v cílených a opakovaných fyzických nebo psychických útocích jedince nebo skupiny vůči jedinci či skupině žáků, kteří se neumí nebo z nejrůznějších důvodů nemohou bránit. Šikana se projevuje i v nepřímé podobě jako demonstrativní přehlížení a ignorování žáka či žáků třídní nebo jinou skupinou spolužáků. </w:t>
      </w:r>
    </w:p>
    <w:p w:rsidR="000E4B5B" w:rsidRDefault="000E4B5B" w:rsidP="000E4B5B">
      <w:pPr>
        <w:spacing w:line="360" w:lineRule="auto"/>
        <w:ind w:firstLine="708"/>
        <w:jc w:val="both"/>
      </w:pPr>
      <w:r w:rsidRPr="00F36DC7">
        <w:t>Šikanování se ve své zárodečné formě vyskytuje prakticky na všech školách. Probíhá nejčastěji mezi žáky ve stejné třídě či výchovné skupině a odehrává se v době přestávek, cestou do školy a ze školy nebo v době osobního volna. Z hlediska trestního zákona může šikanování žáků naplňovat skutkovou podstatu trestných činů vydírání, omezování osobní svobody, útisku, ublížení na zdraví, loupeže, vzbuzení důvodné obavy, poškození cizí věci, znásilnění, kuplířství apod.</w:t>
      </w:r>
    </w:p>
    <w:p w:rsidR="000E4B5B" w:rsidRDefault="000E4B5B" w:rsidP="000E4B5B">
      <w:pPr>
        <w:spacing w:line="360" w:lineRule="auto"/>
        <w:ind w:firstLine="708"/>
        <w:jc w:val="both"/>
      </w:pPr>
      <w:r w:rsidRPr="008E1FB8">
        <w:t>Šikanování má ve svýc</w:t>
      </w:r>
      <w:r>
        <w:t>h projevech</w:t>
      </w:r>
      <w:r w:rsidRPr="008E1FB8">
        <w:t xml:space="preserve"> různou podobu s následky především na psychickém</w:t>
      </w:r>
      <w:r>
        <w:t xml:space="preserve"> zdraví. Je možné</w:t>
      </w:r>
      <w:r w:rsidRPr="008E1FB8">
        <w:t xml:space="preserve"> </w:t>
      </w:r>
      <w:r>
        <w:t xml:space="preserve">ho </w:t>
      </w:r>
      <w:r w:rsidRPr="008E1FB8">
        <w:t>rozdělit př</w:t>
      </w:r>
      <w:r>
        <w:t>ibližně do následujících skupin šikanování</w:t>
      </w:r>
      <w:r w:rsidRPr="008E1FB8">
        <w:t>:</w:t>
      </w:r>
      <w:r>
        <w:t xml:space="preserve"> </w:t>
      </w:r>
      <w:r w:rsidRPr="008E1FB8">
        <w:t>verbální přímé a nepřímé,</w:t>
      </w:r>
      <w:r>
        <w:t xml:space="preserve"> </w:t>
      </w:r>
      <w:r w:rsidRPr="008E1FB8">
        <w:t>fyzické přímé a nepřímé, aktivní a pasivní.</w:t>
      </w:r>
      <w:r>
        <w:t xml:space="preserve"> </w:t>
      </w:r>
      <w:r w:rsidRPr="008E1FB8">
        <w:t>Za určitých okolností může šikanování přerůst až do fo</w:t>
      </w:r>
      <w:r>
        <w:t xml:space="preserve">rem skupinové trestné činnosti </w:t>
      </w:r>
      <w:r w:rsidRPr="008E1FB8">
        <w:t>a v některých opravdu závažných případech nabýt i rysy organizovaného zločinu.</w:t>
      </w:r>
      <w:r>
        <w:t xml:space="preserve"> </w:t>
      </w:r>
    </w:p>
    <w:p w:rsidR="000E4B5B" w:rsidRDefault="000E4B5B" w:rsidP="000E4B5B">
      <w:pPr>
        <w:spacing w:line="360" w:lineRule="auto"/>
        <w:ind w:firstLine="708"/>
        <w:jc w:val="both"/>
      </w:pPr>
      <w:r w:rsidRPr="00F96E73">
        <w:rPr>
          <w:bCs/>
        </w:rPr>
        <w:t>Přímá šikana</w:t>
      </w:r>
      <w:r w:rsidRPr="00F96E73">
        <w:rPr>
          <w:b/>
          <w:bCs/>
        </w:rPr>
        <w:t xml:space="preserve"> </w:t>
      </w:r>
      <w:r w:rsidRPr="00F96E73">
        <w:t>může mít podobu fyzickou (např. bití, plivání, tahání za vlasy), verbální (např. vulgární nadávky, zraňující komentáře k rase, národnosti, etnicitě, náboženství nebo sexualitě, výhružky, n</w:t>
      </w:r>
      <w:r>
        <w:t>ásilné a manipulativní příkazy),</w:t>
      </w:r>
      <w:r w:rsidRPr="00F96E73">
        <w:t xml:space="preserve"> nebo neverbální (např. urážlivá gesta a zvuky, zírání, používání zastrašujících nebo výhružných výrazů ve </w:t>
      </w:r>
      <w:r>
        <w:t xml:space="preserve">tváři či v řeči těla, ničení, schovávání, </w:t>
      </w:r>
      <w:r w:rsidRPr="00F96E73">
        <w:t xml:space="preserve">kradení věcí nebo učebních pomůcek). </w:t>
      </w:r>
      <w:r w:rsidRPr="00F96E73">
        <w:rPr>
          <w:bCs/>
        </w:rPr>
        <w:t xml:space="preserve">Nepřímá šikana </w:t>
      </w:r>
      <w:r w:rsidRPr="00F96E73">
        <w:t xml:space="preserve">má za cíl způsobit </w:t>
      </w:r>
      <w:r>
        <w:t>emocionální a psychické</w:t>
      </w:r>
      <w:r w:rsidRPr="00F96E73">
        <w:t xml:space="preserve"> utrpení a poškodit sociální status oběti. Tato šikana je vykonávána způsobem, kdy útočník působí bolest tak, aby to vypadalo, že žádný takový záměr ve skutečnosti nemá. Hlavní agresor k útoku často využívá prostředníka, neútočí přímo. Nepřímá šikana je většinou nefyzická, nicméně v některých případech může být také třetí strana manipulována do situace, kdy má zapříčinit fyzické ublížení. Nefyzické formy nepřímé šikany pak mohou zahrnovat záměrnou i</w:t>
      </w:r>
      <w:r>
        <w:t>gnoraci nebo izolování žáka či</w:t>
      </w:r>
      <w:r w:rsidRPr="00F96E73">
        <w:t xml:space="preserve"> učitele</w:t>
      </w:r>
      <w:r>
        <w:t>,</w:t>
      </w:r>
      <w:r w:rsidRPr="00F96E73">
        <w:t xml:space="preserve"> rozšiřování zákeřných </w:t>
      </w:r>
      <w:r w:rsidRPr="00F96E73">
        <w:lastRenderedPageBreak/>
        <w:t>pomluv a lží, neoprávněná nařčení ze sexuálního obtěžování ne</w:t>
      </w:r>
      <w:r>
        <w:t>bo nespravedlivého hodnocení učitelem</w:t>
      </w:r>
      <w:r w:rsidRPr="00F96E73">
        <w:t xml:space="preserve">, ničení pověsti a reputace, ponižování před ostatními žáky i pedagogy, nepříjemné sexuální provokace. </w:t>
      </w:r>
    </w:p>
    <w:p w:rsidR="000E4B5B" w:rsidRPr="00F96E73" w:rsidRDefault="000E4B5B" w:rsidP="000E4B5B">
      <w:pPr>
        <w:spacing w:line="360" w:lineRule="auto"/>
        <w:ind w:firstLine="708"/>
        <w:jc w:val="both"/>
      </w:pPr>
      <w:r>
        <w:t>Důležité znaky šikanování jsou</w:t>
      </w:r>
      <w:r w:rsidRPr="00266B7C">
        <w:t xml:space="preserve"> záměrnost, cílenost, opakování (není podmínkou), nepoměr sil, bezmocnost oběti, nepříjemnost útoku, samoúčelnost agrese. Za šikanování se nepovažuje škádlení a agrese, která nemá </w:t>
      </w:r>
      <w:r>
        <w:t xml:space="preserve">uvedené </w:t>
      </w:r>
      <w:r w:rsidRPr="00266B7C">
        <w:t>znaky šikano</w:t>
      </w:r>
      <w:r>
        <w:t>vání</w:t>
      </w:r>
      <w:r w:rsidRPr="00266B7C">
        <w:t>.</w:t>
      </w:r>
      <w:r>
        <w:t xml:space="preserve"> </w:t>
      </w:r>
      <w:r w:rsidRPr="00F36DC7">
        <w:t>Nebezpečnost působení šikany spočívá zvláště v závažnosti, dlouhodobosti a nezřídka v celoživotních následcích na duševním a tělesném zdraví. Všechny školy a školská zařízení mají povinnost předcházet všem náznakům agresivity a všem způsobům šikanování mezi žáky. Šikanování nesmí být pracovníky školy v jakékoli formě akceptováno. Musí šikanování mezi žáky neprodleně řešit a každé jeho oběti poskytnout okamžitou</w:t>
      </w:r>
      <w:r w:rsidRPr="00F96E73">
        <w:t xml:space="preserve"> pomoc. Každý zaměstnanec školy, který je svědkem šikany či se jinak o ní dozví a nepřijme žádná protiopatření, porušuje zákon a vystavuje se riziku postihu pro neoznámení případně nepřekažení trestného činu, nadržování či schvalování trestného činu nebo jeho podněcování.</w:t>
      </w:r>
    </w:p>
    <w:p w:rsidR="000E4B5B" w:rsidRPr="000D142B" w:rsidRDefault="000E4B5B" w:rsidP="000E4B5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Šikana se může realizovat také prostřednictvím informačních technologií, hovoříme o tzv. kyberšikaně. Jedná se o zneužití informačních a komunikačních technologií, zejména pak mobilních telefonů, tabletů a internetu k takovým činnostem, které mají někoho záměrně ohrozit a ublížit mu. Podobně jako u šikany tváří v tvář se jedná o úmyslné chování, kdy je oběť napadána útočníkem nebo útočníky. Kyberšikana je jednou z forem psychické šikany.</w:t>
      </w:r>
    </w:p>
    <w:p w:rsidR="000E4B5B" w:rsidRPr="000D142B" w:rsidRDefault="000E4B5B" w:rsidP="000E4B5B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42B">
        <w:rPr>
          <w:rFonts w:ascii="Times New Roman" w:hAnsi="Times New Roman"/>
          <w:sz w:val="24"/>
          <w:szCs w:val="24"/>
        </w:rPr>
        <w:t xml:space="preserve">Kyberšikanou není: </w:t>
      </w:r>
    </w:p>
    <w:p w:rsidR="000E4B5B" w:rsidRPr="000D142B" w:rsidRDefault="000E4B5B" w:rsidP="000E4B5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60" w:line="360" w:lineRule="auto"/>
        <w:jc w:val="both"/>
      </w:pPr>
      <w:r w:rsidRPr="000D142B">
        <w:t>oprávněná kritika na internetu bez zlého ú</w:t>
      </w:r>
      <w:r>
        <w:t>myslu, bez nadávek a ponižování, termínem</w:t>
      </w:r>
      <w:r w:rsidRPr="000D142B">
        <w:t xml:space="preserve"> neoznačujeme rovněž vzájemné internetové psychické násilí a ani věcný konflikt (i opakovaný) mezi rovnocennými partnery;</w:t>
      </w:r>
    </w:p>
    <w:p w:rsidR="000E4B5B" w:rsidRDefault="000E4B5B" w:rsidP="000E4B5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D142B">
        <w:t>od kyberšikany je potřeba odlišovat příbuzné fenomény, které jsou často s kyberšikanou provázány nebo se s ní částečně překrývají, nicméně samy o sobě označují jiný typ n</w:t>
      </w:r>
      <w:r>
        <w:t xml:space="preserve">ásilného chování (např. </w:t>
      </w:r>
      <w:r w:rsidRPr="000D142B">
        <w:t>sext</w:t>
      </w:r>
      <w:r>
        <w:t xml:space="preserve">ing, hoax, spam, cyberstalking, </w:t>
      </w:r>
      <w:r w:rsidRPr="000D142B">
        <w:t>phising</w:t>
      </w:r>
      <w:r>
        <w:t>)</w:t>
      </w:r>
      <w:r w:rsidRPr="000D142B">
        <w:t>.</w:t>
      </w:r>
    </w:p>
    <w:p w:rsidR="000E4B5B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Pr="009B305E" w:rsidRDefault="000E4B5B" w:rsidP="000E4B5B">
      <w:pPr>
        <w:overflowPunct w:val="0"/>
        <w:autoSpaceDE w:val="0"/>
        <w:autoSpaceDN w:val="0"/>
        <w:adjustRightInd w:val="0"/>
        <w:spacing w:line="360" w:lineRule="auto"/>
        <w:ind w:left="1620"/>
        <w:jc w:val="both"/>
      </w:pPr>
    </w:p>
    <w:p w:rsidR="000E4B5B" w:rsidRPr="00A33050" w:rsidRDefault="000E4B5B" w:rsidP="000E4B5B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33050">
        <w:rPr>
          <w:b/>
          <w:sz w:val="28"/>
          <w:szCs w:val="28"/>
        </w:rPr>
        <w:lastRenderedPageBreak/>
        <w:t>Školní program proti šikanování</w:t>
      </w:r>
    </w:p>
    <w:p w:rsidR="000E4B5B" w:rsidRDefault="000E4B5B" w:rsidP="000E4B5B">
      <w:pPr>
        <w:widowControl w:val="0"/>
        <w:spacing w:line="360" w:lineRule="auto"/>
        <w:ind w:firstLine="708"/>
        <w:jc w:val="both"/>
      </w:pPr>
    </w:p>
    <w:p w:rsidR="000E4B5B" w:rsidRPr="00A15ABC" w:rsidRDefault="000E4B5B" w:rsidP="000E4B5B">
      <w:pPr>
        <w:widowControl w:val="0"/>
        <w:spacing w:line="360" w:lineRule="auto"/>
        <w:ind w:firstLine="708"/>
        <w:jc w:val="both"/>
      </w:pPr>
      <w:r w:rsidRPr="0079106D">
        <w:t>Cílem</w:t>
      </w:r>
      <w:r>
        <w:t xml:space="preserve"> programu</w:t>
      </w:r>
      <w:r w:rsidRPr="0079106D">
        <w:t xml:space="preserve"> je vytvořit pro žáky bezpečné</w:t>
      </w:r>
      <w:r>
        <w:t>, respektující</w:t>
      </w:r>
      <w:r w:rsidRPr="0079106D">
        <w:t xml:space="preserve"> a spolupracující školní prostředí a ochráni</w:t>
      </w:r>
      <w:r>
        <w:t>t je před šikanou</w:t>
      </w:r>
      <w:r w:rsidRPr="0079106D">
        <w:t>.</w:t>
      </w:r>
      <w:r w:rsidRPr="005A4B1A">
        <w:t xml:space="preserve"> </w:t>
      </w:r>
      <w:r>
        <w:t>Je vytvořen podle M</w:t>
      </w:r>
      <w:r w:rsidRPr="00DF3C26">
        <w:t xml:space="preserve">etodického pokynu </w:t>
      </w:r>
      <w:r>
        <w:t>MŠMT</w:t>
      </w:r>
      <w:r w:rsidRPr="00DF3C26">
        <w:t xml:space="preserve"> k</w:t>
      </w:r>
      <w:r>
        <w:t xml:space="preserve"> prevenci a řešení šikany ve školách a školských zařízeních </w:t>
      </w:r>
      <w:r w:rsidRPr="00646542">
        <w:t>(Dokument MŠMT č.</w:t>
      </w:r>
      <w:r>
        <w:t xml:space="preserve"> j.: 21149</w:t>
      </w:r>
      <w:r w:rsidRPr="00646542">
        <w:t>/</w:t>
      </w:r>
      <w:r>
        <w:t xml:space="preserve">2016). </w:t>
      </w:r>
      <w:r w:rsidRPr="00A15ABC">
        <w:t>Školní program proti šikanování je nejúčinnějším způsobem, jak ochránit děti a žáky před šikanou. Zahrnuje v sobě metody řešení a další opatření zaměřená přímo na nápravu šikanování. Předpokladem jeho fungování je dobrá všeobecná prevence rizikového chování ve škole a zapojení všech zaměstnanců školy.</w:t>
      </w:r>
    </w:p>
    <w:p w:rsidR="000E4B5B" w:rsidRDefault="000E4B5B" w:rsidP="000E4B5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E4B5B" w:rsidRPr="00EF42D5" w:rsidRDefault="000E4B5B" w:rsidP="000E4B5B">
      <w:pPr>
        <w:widowControl w:val="0"/>
        <w:spacing w:line="360" w:lineRule="auto"/>
        <w:jc w:val="both"/>
        <w:rPr>
          <w:b/>
        </w:rPr>
      </w:pPr>
      <w:r w:rsidRPr="00EF42D5">
        <w:rPr>
          <w:b/>
        </w:rPr>
        <w:t>Školní program proti šikanování - hlavní komponenty:</w:t>
      </w:r>
    </w:p>
    <w:p w:rsidR="000E4B5B" w:rsidRPr="005269FE" w:rsidRDefault="000E4B5B" w:rsidP="000E4B5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E4B5B" w:rsidRDefault="000E4B5B" w:rsidP="000E4B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9F707E">
        <w:rPr>
          <w:b/>
        </w:rPr>
        <w:t>Zmapování situace</w:t>
      </w:r>
    </w:p>
    <w:p w:rsidR="000E4B5B" w:rsidRDefault="000E4B5B" w:rsidP="000E4B5B">
      <w:pPr>
        <w:widowControl w:val="0"/>
        <w:spacing w:line="360" w:lineRule="auto"/>
        <w:jc w:val="both"/>
      </w:pPr>
      <w:r>
        <w:t>V průběhu celého školního roku je nutné stále sledovat vztahy mezi žáky, pravidelně vyhodnocovat vzniklé situace, konflikty nebo problémy a ihned je řešit. Vyhodnocování provádět na pedagogických a provozních poradách, třídních schůzkách, třídnických hodinách, zasedáních Školské rady.</w:t>
      </w:r>
    </w:p>
    <w:p w:rsidR="000E4B5B" w:rsidRPr="008D2F49" w:rsidRDefault="000E4B5B" w:rsidP="000E4B5B">
      <w:pPr>
        <w:widowControl w:val="0"/>
        <w:spacing w:line="360" w:lineRule="auto"/>
        <w:jc w:val="both"/>
      </w:pPr>
    </w:p>
    <w:p w:rsidR="000E4B5B" w:rsidRDefault="000E4B5B" w:rsidP="000E4B5B">
      <w:pPr>
        <w:widowControl w:val="0"/>
        <w:spacing w:line="360" w:lineRule="auto"/>
        <w:jc w:val="both"/>
        <w:rPr>
          <w:b/>
        </w:rPr>
      </w:pPr>
      <w:r>
        <w:rPr>
          <w:b/>
        </w:rPr>
        <w:t xml:space="preserve">2. </w:t>
      </w:r>
      <w:r>
        <w:t xml:space="preserve"> </w:t>
      </w:r>
      <w:r>
        <w:rPr>
          <w:b/>
        </w:rPr>
        <w:t>Motivování</w:t>
      </w:r>
      <w:r w:rsidRPr="008668A5">
        <w:rPr>
          <w:b/>
        </w:rPr>
        <w:t xml:space="preserve"> pedagogů pro změnu</w:t>
      </w:r>
    </w:p>
    <w:p w:rsidR="000E4B5B" w:rsidRPr="00C11E23" w:rsidRDefault="000E4B5B" w:rsidP="000E4B5B">
      <w:pPr>
        <w:widowControl w:val="0"/>
        <w:spacing w:line="360" w:lineRule="auto"/>
        <w:jc w:val="both"/>
      </w:pPr>
      <w:r w:rsidRPr="00C11E23">
        <w:t>Zájmem všech pracovníků školy</w:t>
      </w:r>
      <w:r>
        <w:t xml:space="preserve"> by mělo být podílet se na budování a udržování zdravých vztahů. Zaměstnance motivovat nejen finanční odměnou za výbornou práci, ale také formou povzbuzení, pochvaly a vyzdvihnutí zásluh a práce v této oblasti.</w:t>
      </w:r>
    </w:p>
    <w:p w:rsidR="000E4B5B" w:rsidRDefault="000E4B5B" w:rsidP="000E4B5B">
      <w:pPr>
        <w:widowControl w:val="0"/>
        <w:spacing w:line="360" w:lineRule="auto"/>
        <w:jc w:val="both"/>
        <w:rPr>
          <w:b/>
        </w:rPr>
      </w:pPr>
    </w:p>
    <w:p w:rsidR="000E4B5B" w:rsidRDefault="000E4B5B" w:rsidP="000E4B5B">
      <w:pPr>
        <w:widowControl w:val="0"/>
        <w:spacing w:line="360" w:lineRule="auto"/>
        <w:jc w:val="both"/>
        <w:rPr>
          <w:b/>
        </w:rPr>
      </w:pPr>
      <w:r w:rsidRPr="00C11E23">
        <w:rPr>
          <w:b/>
        </w:rPr>
        <w:t>3.</w:t>
      </w:r>
      <w:r>
        <w:t xml:space="preserve"> </w:t>
      </w:r>
      <w:r>
        <w:rPr>
          <w:b/>
        </w:rPr>
        <w:t>Společné vzdělávání a supervize pedagogů</w:t>
      </w:r>
    </w:p>
    <w:p w:rsidR="000E4B5B" w:rsidRDefault="000E4B5B" w:rsidP="000E4B5B">
      <w:pPr>
        <w:widowControl w:val="0"/>
        <w:spacing w:line="360" w:lineRule="auto"/>
        <w:jc w:val="both"/>
      </w:pPr>
      <w:r>
        <w:t>Samozřejmostí je průběžné vzdělávání pedagogů v této oblasti a to jak účastí na DVPP, tak i účastí na společných setkáních a projektových dnech. Supervizi nad vzděláváním zajišťuje ředitelka školy, školní metodik prevence, případně instituce ČŠI, PPP atd.</w:t>
      </w:r>
    </w:p>
    <w:p w:rsidR="000E4B5B" w:rsidRDefault="000E4B5B" w:rsidP="000E4B5B">
      <w:pPr>
        <w:widowControl w:val="0"/>
        <w:spacing w:line="360" w:lineRule="auto"/>
        <w:jc w:val="both"/>
      </w:pPr>
    </w:p>
    <w:p w:rsidR="000E4B5B" w:rsidRDefault="000E4B5B" w:rsidP="000E4B5B">
      <w:pPr>
        <w:pStyle w:val="Zkladntext"/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Pr="00A96122">
        <w:rPr>
          <w:b/>
        </w:rPr>
        <w:t>Užší realizační tým</w:t>
      </w:r>
    </w:p>
    <w:p w:rsidR="000E4B5B" w:rsidRPr="003E042E" w:rsidRDefault="000E4B5B" w:rsidP="000E4B5B">
      <w:pPr>
        <w:pStyle w:val="Zkladntext"/>
        <w:spacing w:line="360" w:lineRule="auto"/>
        <w:jc w:val="both"/>
      </w:pPr>
      <w:r>
        <w:t xml:space="preserve">Úkolem užšího realizačního týmu je zajišťování systémových aktivit školy v oblasti prevence rizikového chování u dětí. Tým je garantem při šetření výskytu šikany a agresivity na škole. Při jejich řešení může spolupracovat se specializovanými institucemi, popř. může přizvat k řešení dalšího z pedagogických pracovníků školy. Úkolem týmu je ve spolupráci s ostatními </w:t>
      </w:r>
      <w:r>
        <w:lastRenderedPageBreak/>
        <w:t>zaměstnanci školy (</w:t>
      </w:r>
      <w:r w:rsidRPr="00D15139">
        <w:t>pedagogickými i nepedagogickými)</w:t>
      </w:r>
      <w:r>
        <w:t xml:space="preserve"> vytipovat riziková místa, zabezpečit jejich sledování a přijímat opatření ke snížení rizik. Tým je k dispozici pedagogickým i nepedagogickým pracovníkům školy, rodičům i žákům. Ve spolupráci s vedením školy zajišťuje seznamování všech pracovníků školy a rodičů s podstatou a formami šikany. Školní metodik prevence zajišťuje evidenci zjištěných případů šikany na škole.   </w:t>
      </w:r>
    </w:p>
    <w:p w:rsidR="000E4B5B" w:rsidRPr="003E042E" w:rsidRDefault="000E4B5B" w:rsidP="000E4B5B">
      <w:pPr>
        <w:pStyle w:val="Zkladntext"/>
        <w:spacing w:after="60" w:line="360" w:lineRule="auto"/>
        <w:jc w:val="both"/>
      </w:pPr>
      <w:r w:rsidRPr="003E042E">
        <w:t>Členové</w:t>
      </w:r>
      <w:r>
        <w:t xml:space="preserve"> užšího</w:t>
      </w:r>
      <w:r w:rsidRPr="003E042E">
        <w:t xml:space="preserve"> realizačního týmu:  </w:t>
      </w:r>
    </w:p>
    <w:p w:rsidR="000E4B5B" w:rsidRDefault="000E4B5B" w:rsidP="000E4B5B">
      <w:pPr>
        <w:pStyle w:val="Zkladntext"/>
        <w:spacing w:after="40" w:line="360" w:lineRule="auto"/>
        <w:ind w:left="708" w:firstLine="708"/>
        <w:jc w:val="both"/>
      </w:pPr>
      <w:r w:rsidRPr="008668A5">
        <w:t xml:space="preserve">Mgr. </w:t>
      </w:r>
      <w:r>
        <w:t>Vlastimil Jansa – ředitel školy</w:t>
      </w:r>
      <w:r w:rsidRPr="008668A5">
        <w:t xml:space="preserve"> </w:t>
      </w:r>
    </w:p>
    <w:p w:rsidR="000E4B5B" w:rsidRPr="008668A5" w:rsidRDefault="000E4B5B" w:rsidP="000E4B5B">
      <w:pPr>
        <w:pStyle w:val="Zkladntext"/>
        <w:spacing w:after="40" w:line="360" w:lineRule="auto"/>
        <w:ind w:left="708" w:firstLine="708"/>
        <w:jc w:val="both"/>
      </w:pPr>
      <w:r w:rsidRPr="008668A5">
        <w:t xml:space="preserve">Mgr. </w:t>
      </w:r>
      <w:r>
        <w:t>Marie Marková – školní metodik</w:t>
      </w:r>
      <w:r w:rsidRPr="008668A5">
        <w:t xml:space="preserve"> prevence </w:t>
      </w:r>
    </w:p>
    <w:p w:rsidR="000E4B5B" w:rsidRPr="008668A5" w:rsidRDefault="000E4B5B" w:rsidP="000E4B5B">
      <w:pPr>
        <w:pStyle w:val="Zkladntext"/>
        <w:spacing w:after="40" w:line="360" w:lineRule="auto"/>
        <w:ind w:left="708" w:firstLine="708"/>
        <w:jc w:val="both"/>
      </w:pPr>
      <w:r>
        <w:t>Mgr. Veronika Flídrová - výchovný poradce</w:t>
      </w:r>
      <w:r w:rsidRPr="008668A5">
        <w:t xml:space="preserve"> </w:t>
      </w:r>
    </w:p>
    <w:p w:rsidR="000E4B5B" w:rsidRDefault="000E4B5B" w:rsidP="000E4B5B">
      <w:pPr>
        <w:pStyle w:val="Zkladntext"/>
        <w:spacing w:after="40" w:line="360" w:lineRule="auto"/>
        <w:ind w:left="708" w:firstLine="708"/>
        <w:jc w:val="both"/>
      </w:pPr>
      <w:r>
        <w:t>Mgr. Jana Marková – výchovný poradce</w:t>
      </w:r>
    </w:p>
    <w:p w:rsidR="000E4B5B" w:rsidRPr="000B2868" w:rsidRDefault="000E4B5B" w:rsidP="000E4B5B">
      <w:pPr>
        <w:pStyle w:val="Zkladntext"/>
        <w:spacing w:after="40" w:line="360" w:lineRule="auto"/>
        <w:ind w:left="708" w:firstLine="708"/>
        <w:jc w:val="both"/>
      </w:pPr>
      <w:r>
        <w:t xml:space="preserve">Romana Mlejnková – vedoucí zaměstnanec pro úsek školní družiny </w:t>
      </w:r>
    </w:p>
    <w:p w:rsidR="000E4B5B" w:rsidRDefault="000E4B5B" w:rsidP="000E4B5B">
      <w:pPr>
        <w:spacing w:line="360" w:lineRule="auto"/>
        <w:jc w:val="both"/>
        <w:rPr>
          <w:b/>
          <w:bCs/>
        </w:rPr>
      </w:pPr>
    </w:p>
    <w:p w:rsidR="000E4B5B" w:rsidRDefault="000E4B5B" w:rsidP="000E4B5B">
      <w:pPr>
        <w:spacing w:line="360" w:lineRule="auto"/>
        <w:jc w:val="both"/>
        <w:rPr>
          <w:b/>
          <w:bCs/>
        </w:rPr>
      </w:pPr>
    </w:p>
    <w:p w:rsidR="000E4B5B" w:rsidRDefault="000E4B5B" w:rsidP="000E4B5B">
      <w:pPr>
        <w:spacing w:line="360" w:lineRule="auto"/>
        <w:jc w:val="both"/>
        <w:rPr>
          <w:b/>
          <w:bCs/>
        </w:rPr>
      </w:pPr>
      <w:r>
        <w:rPr>
          <w:b/>
          <w:bCs/>
        </w:rPr>
        <w:t>5. Společný postup při řešení šikanování - Krizový plán</w:t>
      </w:r>
    </w:p>
    <w:p w:rsidR="000E4B5B" w:rsidRPr="00EA1D41" w:rsidRDefault="000E4B5B" w:rsidP="000E4B5B">
      <w:pPr>
        <w:spacing w:line="360" w:lineRule="auto"/>
        <w:jc w:val="both"/>
        <w:rPr>
          <w:b/>
          <w:bCs/>
        </w:rPr>
      </w:pPr>
    </w:p>
    <w:p w:rsidR="000E4B5B" w:rsidRPr="00EA1D41" w:rsidRDefault="000E4B5B" w:rsidP="000E4B5B">
      <w:pPr>
        <w:spacing w:line="360" w:lineRule="auto"/>
        <w:jc w:val="both"/>
        <w:rPr>
          <w:b/>
          <w:bCs/>
        </w:rPr>
      </w:pPr>
      <w:r w:rsidRPr="00EA1D41">
        <w:rPr>
          <w:b/>
          <w:bCs/>
        </w:rPr>
        <w:t>Tabulka: Klasifikace scénářů pomoci podle cíle léčby, stadia a formy</w:t>
      </w:r>
      <w:r>
        <w:rPr>
          <w:b/>
          <w:bCs/>
        </w:rPr>
        <w:t xml:space="preserve"> </w:t>
      </w:r>
      <w:r w:rsidRPr="00EA1D41">
        <w:rPr>
          <w:b/>
          <w:bCs/>
        </w:rPr>
        <w:t>šikanování (Kolář, 2011)</w:t>
      </w:r>
    </w:p>
    <w:p w:rsidR="000E4B5B" w:rsidRPr="00EA1D41" w:rsidRDefault="000E4B5B" w:rsidP="000E4B5B">
      <w:pPr>
        <w:spacing w:line="360" w:lineRule="auto"/>
        <w:jc w:val="both"/>
        <w:rPr>
          <w:b/>
          <w:bCs/>
          <w:i/>
          <w:iCs/>
        </w:rPr>
      </w:pP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</w:rPr>
      </w:pPr>
      <w:r w:rsidRPr="00EA1D41">
        <w:rPr>
          <w:b/>
          <w:bCs/>
          <w:i/>
          <w:iCs/>
        </w:rPr>
        <w:t>(1) Situace, které zvládne škola sama</w:t>
      </w:r>
      <w:r w:rsidRPr="00EA1D41">
        <w:rPr>
          <w:i/>
          <w:iCs/>
        </w:rPr>
        <w:t xml:space="preserve"> 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(a) první pomoc pro obyčejnou počáteční šikanu;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(b) celková léčba pro řešení prvních dvou stadií šikanování, RTP – Rámcový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    třídní program.</w:t>
      </w:r>
    </w:p>
    <w:p w:rsidR="000E4B5B" w:rsidRPr="00EA1D41" w:rsidRDefault="000E4B5B" w:rsidP="000E4B5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iCs/>
          <w:sz w:val="24"/>
        </w:rPr>
      </w:pPr>
      <w:r w:rsidRPr="00EA1D41">
        <w:rPr>
          <w:i/>
          <w:iCs/>
          <w:sz w:val="24"/>
        </w:rPr>
        <w:t>(2) Scénáře, kdy potřebuje škola pomoc zvenku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(c) první pomoc pro komplikovanou počáteční šikanu; 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(d) první pomoc (krizové scénáře) pro obyčejnou pokročilou šikanu;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jc w:val="both"/>
      </w:pPr>
      <w:r w:rsidRPr="00EA1D41">
        <w:t xml:space="preserve">     (e) první pomoc (krizové scénáře) pro komplikovanou pokročilou šikanu, patří 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jc w:val="both"/>
      </w:pPr>
      <w:r w:rsidRPr="00EA1D41">
        <w:t xml:space="preserve">          sem např. výbuch skupinového násilí, tzv. školní lynčování;</w:t>
      </w:r>
    </w:p>
    <w:p w:rsidR="000E4B5B" w:rsidRPr="00EA1D41" w:rsidRDefault="000E4B5B" w:rsidP="000E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A1D41">
        <w:t xml:space="preserve">     (f) celková léčba pro třetí stadium šikanování s běžnou i komplikovanou formou.</w:t>
      </w:r>
    </w:p>
    <w:p w:rsidR="000E4B5B" w:rsidRPr="00EA1D41" w:rsidRDefault="000E4B5B" w:rsidP="000E4B5B">
      <w:pPr>
        <w:pStyle w:val="Default"/>
        <w:spacing w:line="360" w:lineRule="auto"/>
        <w:jc w:val="both"/>
        <w:rPr>
          <w:b/>
          <w:bCs/>
        </w:rPr>
      </w:pPr>
    </w:p>
    <w:p w:rsidR="000E4B5B" w:rsidRPr="00EA1D41" w:rsidRDefault="000E4B5B" w:rsidP="000E4B5B">
      <w:pPr>
        <w:pStyle w:val="Default"/>
        <w:spacing w:line="360" w:lineRule="auto"/>
        <w:jc w:val="both"/>
      </w:pPr>
      <w:r w:rsidRPr="00EA1D41">
        <w:rPr>
          <w:b/>
          <w:bCs/>
        </w:rPr>
        <w:t xml:space="preserve">  </w:t>
      </w:r>
      <w:r>
        <w:rPr>
          <w:b/>
          <w:bCs/>
        </w:rPr>
        <w:t>Základní krizový s</w:t>
      </w:r>
      <w:r w:rsidRPr="00EA1D41">
        <w:rPr>
          <w:b/>
          <w:bCs/>
        </w:rPr>
        <w:t xml:space="preserve">cénář pro obyčejnou počáteční šikanu 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odhad závažnosti onemocnění skupiny a stanovení formy šikany;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rozhovor s informátory a oběťmi;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nalezení vhodných svědků;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lastRenderedPageBreak/>
        <w:t>individuální rozhovory se svědky (nepřípustné je společné vyšetřování agresorů a svědků, hrubou chybou je konfrontace oběti s agresory);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ochrana oběti;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předběžná diagnóza a volba ze dvou typů rozhovoru: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rozhovor s oběťmi a rozhovor s agresory (směřování k metodě usmíření);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rozhovor s agresory (směřování k metodě vnějšího nátlaku);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realizace vhodné metody: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metoda usmíření;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metoda vnějšího nátlaku (výchovný pohovor nebo výchovná komise s agresorem a jeho rodiči);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třídní hodina: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efekt metody usmíření;</w:t>
      </w:r>
    </w:p>
    <w:p w:rsidR="000E4B5B" w:rsidRPr="008668A5" w:rsidRDefault="000E4B5B" w:rsidP="000E4B5B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oznámení potrestání agresorů;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 xml:space="preserve">rozhovor s rodiči oběti; </w:t>
      </w:r>
    </w:p>
    <w:p w:rsidR="000E4B5B" w:rsidRPr="008668A5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třídní schůzka;</w:t>
      </w:r>
    </w:p>
    <w:p w:rsidR="000E4B5B" w:rsidRPr="00AB748D" w:rsidRDefault="000E4B5B" w:rsidP="000E4B5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8A5">
        <w:rPr>
          <w:rFonts w:ascii="Times New Roman" w:hAnsi="Times New Roman"/>
          <w:sz w:val="24"/>
          <w:szCs w:val="24"/>
        </w:rPr>
        <w:t>práce s celou třídou.</w:t>
      </w:r>
    </w:p>
    <w:p w:rsidR="000E4B5B" w:rsidRPr="008668A5" w:rsidRDefault="000E4B5B" w:rsidP="000E4B5B">
      <w:pPr>
        <w:spacing w:line="360" w:lineRule="auto"/>
        <w:jc w:val="both"/>
      </w:pPr>
    </w:p>
    <w:p w:rsidR="000E4B5B" w:rsidRPr="00015097" w:rsidRDefault="000E4B5B" w:rsidP="000E4B5B">
      <w:pPr>
        <w:pStyle w:val="Default"/>
        <w:spacing w:line="360" w:lineRule="auto"/>
        <w:jc w:val="both"/>
        <w:rPr>
          <w:bCs/>
        </w:rPr>
      </w:pPr>
      <w:r w:rsidRPr="00EA1D41">
        <w:rPr>
          <w:b/>
          <w:bCs/>
        </w:rPr>
        <w:t xml:space="preserve"> Základní krizový scénář pro výbuch pokročilé šikany – Poplachový plán pro tzv. školní lynčování </w:t>
      </w:r>
    </w:p>
    <w:p w:rsidR="000E4B5B" w:rsidRPr="00250640" w:rsidRDefault="000E4B5B" w:rsidP="000E4B5B">
      <w:pPr>
        <w:spacing w:line="360" w:lineRule="auto"/>
        <w:jc w:val="both"/>
        <w:rPr>
          <w:rFonts w:eastAsia="JohnSansTxNCE-Italic"/>
          <w:b/>
          <w:i/>
          <w:iCs/>
        </w:rPr>
      </w:pPr>
      <w:r w:rsidRPr="00EA1D41">
        <w:rPr>
          <w:rFonts w:eastAsia="JohnSansTxNCE-Italic"/>
          <w:b/>
          <w:i/>
          <w:iCs/>
        </w:rPr>
        <w:t xml:space="preserve">A. </w:t>
      </w:r>
      <w:r w:rsidRPr="00250640">
        <w:rPr>
          <w:rFonts w:eastAsia="JohnSansTxNCE-Italic"/>
          <w:b/>
          <w:i/>
          <w:iCs/>
        </w:rPr>
        <w:t>První (alarmující) kroky pomoci</w:t>
      </w:r>
    </w:p>
    <w:p w:rsidR="000E4B5B" w:rsidRPr="00250640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250640">
        <w:rPr>
          <w:rFonts w:ascii="Times New Roman" w:eastAsia="JohnSansTxNCE" w:hAnsi="Times New Roman"/>
          <w:sz w:val="24"/>
          <w:szCs w:val="24"/>
        </w:rPr>
        <w:t xml:space="preserve">zvládnutí vlastního šoku </w:t>
      </w:r>
      <w:r>
        <w:rPr>
          <w:rFonts w:ascii="Times New Roman" w:eastAsia="JohnSansTxNCE" w:hAnsi="Times New Roman"/>
          <w:sz w:val="24"/>
          <w:szCs w:val="24"/>
        </w:rPr>
        <w:t xml:space="preserve">pedagoga </w:t>
      </w:r>
      <w:r w:rsidRPr="00250640">
        <w:rPr>
          <w:rFonts w:ascii="Times New Roman" w:eastAsia="JohnSansTxNCE" w:hAnsi="Times New Roman"/>
          <w:sz w:val="24"/>
          <w:szCs w:val="24"/>
        </w:rPr>
        <w:t>– bleskový odhad závažnosti a formy šikany;</w:t>
      </w:r>
    </w:p>
    <w:p w:rsidR="000E4B5B" w:rsidRPr="00BE608F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250640">
        <w:rPr>
          <w:rFonts w:ascii="Times New Roman" w:eastAsia="JohnSansTxNCE" w:hAnsi="Times New Roman"/>
          <w:sz w:val="24"/>
          <w:szCs w:val="24"/>
        </w:rPr>
        <w:t>bezprostřední záchrana oběti, zastavení skupinového násilí.</w:t>
      </w:r>
    </w:p>
    <w:p w:rsidR="000E4B5B" w:rsidRPr="00250640" w:rsidRDefault="000E4B5B" w:rsidP="000E4B5B">
      <w:pPr>
        <w:spacing w:line="360" w:lineRule="auto"/>
        <w:jc w:val="both"/>
        <w:rPr>
          <w:rFonts w:eastAsia="JohnSansTxNCE-Italic"/>
          <w:b/>
          <w:i/>
          <w:iCs/>
        </w:rPr>
      </w:pPr>
      <w:r w:rsidRPr="00250640">
        <w:rPr>
          <w:rFonts w:eastAsia="JohnSansTxNCE-Italic"/>
          <w:b/>
          <w:i/>
          <w:iCs/>
        </w:rPr>
        <w:t>B. Příprava podmínek pro vyšetřování</w:t>
      </w:r>
    </w:p>
    <w:p w:rsidR="000E4B5B" w:rsidRPr="00250640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>
        <w:rPr>
          <w:rFonts w:ascii="Times New Roman" w:eastAsia="JohnSansTxNCE" w:hAnsi="Times New Roman"/>
          <w:sz w:val="24"/>
          <w:szCs w:val="24"/>
        </w:rPr>
        <w:t>zalarmování</w:t>
      </w:r>
      <w:r w:rsidRPr="00250640">
        <w:rPr>
          <w:rFonts w:ascii="Times New Roman" w:eastAsia="JohnSansTxNCE" w:hAnsi="Times New Roman"/>
          <w:sz w:val="24"/>
          <w:szCs w:val="24"/>
        </w:rPr>
        <w:t xml:space="preserve"> pedagogů na poschodí a informování vedení školy;</w:t>
      </w:r>
    </w:p>
    <w:p w:rsidR="000E4B5B" w:rsidRPr="00250640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250640">
        <w:rPr>
          <w:rFonts w:ascii="Times New Roman" w:eastAsia="JohnSansTxNCE" w:hAnsi="Times New Roman"/>
          <w:sz w:val="24"/>
          <w:szCs w:val="24"/>
        </w:rPr>
        <w:t>zabránění domluvě na křivé skupinové výpovědi;</w:t>
      </w:r>
    </w:p>
    <w:p w:rsidR="000E4B5B" w:rsidRPr="00250640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250640">
        <w:rPr>
          <w:rFonts w:ascii="Times New Roman" w:eastAsia="JohnSansTxNCE" w:hAnsi="Times New Roman"/>
          <w:sz w:val="24"/>
          <w:szCs w:val="24"/>
        </w:rPr>
        <w:t>pokračující pomoc oběti (přivolání lékaře);</w:t>
      </w:r>
    </w:p>
    <w:p w:rsidR="000E4B5B" w:rsidRPr="00BE608F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>
        <w:rPr>
          <w:rFonts w:ascii="Times New Roman" w:eastAsia="JohnSansTxNCE" w:hAnsi="Times New Roman"/>
          <w:sz w:val="24"/>
          <w:szCs w:val="24"/>
        </w:rPr>
        <w:t>oznámení na P</w:t>
      </w:r>
      <w:r w:rsidRPr="004D3AEC">
        <w:rPr>
          <w:rFonts w:ascii="Times New Roman" w:eastAsia="JohnSansTxNCE" w:hAnsi="Times New Roman"/>
          <w:sz w:val="24"/>
          <w:szCs w:val="24"/>
        </w:rPr>
        <w:t>olicii</w:t>
      </w:r>
      <w:r>
        <w:rPr>
          <w:rFonts w:ascii="Times New Roman" w:eastAsia="JohnSansTxNCE" w:hAnsi="Times New Roman"/>
          <w:sz w:val="24"/>
          <w:szCs w:val="24"/>
        </w:rPr>
        <w:t xml:space="preserve"> ČR, paralelně </w:t>
      </w:r>
      <w:r w:rsidRPr="004D3AEC">
        <w:rPr>
          <w:rFonts w:ascii="Times New Roman" w:eastAsia="JohnSansTxNCE" w:hAnsi="Times New Roman"/>
          <w:sz w:val="24"/>
          <w:szCs w:val="24"/>
        </w:rPr>
        <w:t>informace rodičům</w:t>
      </w:r>
      <w:r>
        <w:rPr>
          <w:rFonts w:ascii="Times New Roman" w:eastAsia="JohnSansTxNCE" w:hAnsi="Times New Roman"/>
          <w:sz w:val="24"/>
          <w:szCs w:val="24"/>
        </w:rPr>
        <w:t>, navázání</w:t>
      </w:r>
      <w:r w:rsidRPr="004D3AEC">
        <w:rPr>
          <w:rFonts w:ascii="Times New Roman" w:eastAsia="JohnSansTxNCE" w:hAnsi="Times New Roman"/>
          <w:sz w:val="24"/>
          <w:szCs w:val="24"/>
        </w:rPr>
        <w:t xml:space="preserve"> kontaktu se spec</w:t>
      </w:r>
      <w:r>
        <w:rPr>
          <w:rFonts w:ascii="Times New Roman" w:eastAsia="JohnSansTxNCE" w:hAnsi="Times New Roman"/>
          <w:sz w:val="24"/>
          <w:szCs w:val="24"/>
        </w:rPr>
        <w:t>ialistou na šikanu.</w:t>
      </w:r>
    </w:p>
    <w:p w:rsidR="000E4B5B" w:rsidRPr="00EA1D41" w:rsidRDefault="000E4B5B" w:rsidP="000E4B5B">
      <w:pPr>
        <w:spacing w:line="360" w:lineRule="auto"/>
        <w:jc w:val="both"/>
        <w:rPr>
          <w:rFonts w:eastAsia="JohnSansTxNCE-Italic"/>
          <w:b/>
          <w:i/>
          <w:iCs/>
        </w:rPr>
      </w:pPr>
      <w:r w:rsidRPr="00EA1D41">
        <w:rPr>
          <w:rFonts w:eastAsia="JohnSansTxNCE-Italic"/>
          <w:b/>
          <w:i/>
          <w:iCs/>
        </w:rPr>
        <w:t>C. Vyšetřování</w:t>
      </w:r>
    </w:p>
    <w:p w:rsidR="000E4B5B" w:rsidRPr="00D11A35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D11A35">
        <w:rPr>
          <w:rFonts w:ascii="Times New Roman" w:eastAsia="JohnSansTxNCE" w:hAnsi="Times New Roman"/>
          <w:sz w:val="24"/>
          <w:szCs w:val="24"/>
        </w:rPr>
        <w:t>rozhovor s obětí a informátory;</w:t>
      </w:r>
    </w:p>
    <w:p w:rsidR="000E4B5B" w:rsidRPr="00D11A35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D11A35">
        <w:rPr>
          <w:rFonts w:ascii="Times New Roman" w:eastAsia="JohnSansTxNCE" w:hAnsi="Times New Roman"/>
          <w:sz w:val="24"/>
          <w:szCs w:val="24"/>
        </w:rPr>
        <w:t>nalezení nejslabších článků nespolupracujících svědků;</w:t>
      </w:r>
    </w:p>
    <w:p w:rsidR="000E4B5B" w:rsidRPr="00D11A35" w:rsidRDefault="000E4B5B" w:rsidP="000E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JohnSansTxNCE" w:hAnsi="Times New Roman"/>
          <w:sz w:val="24"/>
          <w:szCs w:val="24"/>
        </w:rPr>
      </w:pPr>
      <w:r w:rsidRPr="00D11A35">
        <w:rPr>
          <w:rFonts w:ascii="Times New Roman" w:eastAsia="JohnSansTxNCE" w:hAnsi="Times New Roman"/>
          <w:sz w:val="24"/>
          <w:szCs w:val="24"/>
        </w:rPr>
        <w:t>individuální, případně konfrontační rozhovory se svědky;</w:t>
      </w:r>
    </w:p>
    <w:p w:rsidR="000E4B5B" w:rsidRPr="00BE608F" w:rsidRDefault="000E4B5B" w:rsidP="000E4B5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A35">
        <w:rPr>
          <w:rFonts w:ascii="Times New Roman" w:eastAsia="JohnSansTxNCE" w:hAnsi="Times New Roman"/>
          <w:sz w:val="24"/>
          <w:szCs w:val="24"/>
        </w:rPr>
        <w:t xml:space="preserve">rozhovor s agresory, případně konfrontace mezi agresory, </w:t>
      </w:r>
      <w:r w:rsidRPr="00D11A35">
        <w:rPr>
          <w:rFonts w:ascii="Times New Roman" w:hAnsi="Times New Roman"/>
          <w:sz w:val="24"/>
          <w:szCs w:val="24"/>
        </w:rPr>
        <w:t>není vhodné konfrontovat agresora (agresory) s obětí (oběťmi).</w:t>
      </w:r>
    </w:p>
    <w:p w:rsidR="000E4B5B" w:rsidRPr="00EA1D41" w:rsidRDefault="000E4B5B" w:rsidP="000E4B5B">
      <w:pPr>
        <w:spacing w:line="360" w:lineRule="auto"/>
        <w:jc w:val="both"/>
        <w:rPr>
          <w:rFonts w:eastAsia="JohnSansTxNCE-Italic"/>
          <w:b/>
          <w:i/>
          <w:iCs/>
        </w:rPr>
      </w:pPr>
      <w:r w:rsidRPr="00EA1D41">
        <w:rPr>
          <w:rFonts w:eastAsia="JohnSansTxNCE-Italic"/>
          <w:b/>
          <w:i/>
          <w:iCs/>
        </w:rPr>
        <w:lastRenderedPageBreak/>
        <w:t>D. Léčba</w:t>
      </w:r>
    </w:p>
    <w:p w:rsidR="000E4B5B" w:rsidRPr="00BE608F" w:rsidRDefault="000E4B5B" w:rsidP="000E4B5B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JohnSansTxNCE"/>
        </w:rPr>
      </w:pPr>
      <w:r w:rsidRPr="00EA1D41">
        <w:rPr>
          <w:rFonts w:eastAsia="JohnSansTxNCE"/>
        </w:rPr>
        <w:t>metoda vnějšího nátlaku a změna konstelace skupiny.</w:t>
      </w:r>
    </w:p>
    <w:p w:rsidR="000E4B5B" w:rsidRPr="00EA1D41" w:rsidRDefault="000E4B5B" w:rsidP="000E4B5B">
      <w:pPr>
        <w:spacing w:line="360" w:lineRule="auto"/>
        <w:ind w:right="-2"/>
        <w:jc w:val="both"/>
      </w:pPr>
    </w:p>
    <w:p w:rsidR="000E4B5B" w:rsidRDefault="000E4B5B" w:rsidP="000E4B5B">
      <w:pPr>
        <w:pStyle w:val="Zkladntext"/>
        <w:widowControl w:val="0"/>
        <w:tabs>
          <w:tab w:val="left" w:pos="9781"/>
        </w:tabs>
        <w:spacing w:line="360" w:lineRule="auto"/>
        <w:ind w:right="1" w:firstLine="600"/>
        <w:jc w:val="both"/>
      </w:pPr>
      <w:r w:rsidRPr="00EA1D41">
        <w:t xml:space="preserve">Každý zaměstnanec školy, kterému bude znám případ šikanování a nepřijme v tomto ohledu žádné opatření, se vystavuje riziku trestního postihu pro neoznámení, případně nepřekažení trestného činu. V úvahu přicházejí i další trestné činy jako např. nadržování či schvalování trestného činu, v krajním případě i podněcování. Skutkovou podstatu účastenství na trestném činu může jednání pedagogického pracovníka naplňovat v případě, že o chování žáků věděl a nezabránil spáchání trestného činu např. tím, že </w:t>
      </w:r>
      <w:r>
        <w:t>ponechal šikanovaného samotného</w:t>
      </w:r>
      <w:r w:rsidRPr="00EA1D41">
        <w:t xml:space="preserve"> mezi šikanujícími žáky apod.</w:t>
      </w:r>
    </w:p>
    <w:p w:rsidR="000E4B5B" w:rsidRPr="00AD557F" w:rsidRDefault="000E4B5B" w:rsidP="000E4B5B">
      <w:pPr>
        <w:pStyle w:val="Zkladntext"/>
        <w:widowControl w:val="0"/>
        <w:tabs>
          <w:tab w:val="left" w:pos="9781"/>
        </w:tabs>
        <w:spacing w:line="360" w:lineRule="auto"/>
        <w:ind w:right="1" w:firstLine="600"/>
        <w:jc w:val="both"/>
      </w:pPr>
    </w:p>
    <w:p w:rsidR="000E4B5B" w:rsidRPr="00482C32" w:rsidRDefault="000E4B5B" w:rsidP="000E4B5B">
      <w:pPr>
        <w:pStyle w:val="Default"/>
        <w:spacing w:line="360" w:lineRule="auto"/>
        <w:jc w:val="both"/>
        <w:rPr>
          <w:rFonts w:eastAsia="JohnSansTxNCE"/>
          <w:b/>
          <w:bCs/>
        </w:rPr>
      </w:pPr>
      <w:r w:rsidRPr="00482C32">
        <w:rPr>
          <w:rFonts w:eastAsia="JohnSansTxNCE"/>
          <w:b/>
          <w:bCs/>
        </w:rPr>
        <w:t xml:space="preserve"> Nápravná opatření</w:t>
      </w:r>
    </w:p>
    <w:p w:rsidR="000E4B5B" w:rsidRPr="00482C32" w:rsidRDefault="000E4B5B" w:rsidP="000E4B5B">
      <w:pPr>
        <w:pStyle w:val="T602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482C32">
        <w:rPr>
          <w:rFonts w:ascii="Times New Roman" w:hAnsi="Times New Roman"/>
          <w:sz w:val="24"/>
          <w:szCs w:val="24"/>
        </w:rPr>
        <w:t>Škola má k dispozici pro zastavení násilí agresorů běžná, ale i mimořádná nápravná opatření:</w:t>
      </w:r>
    </w:p>
    <w:p w:rsidR="000E4B5B" w:rsidRPr="00482C32" w:rsidRDefault="000E4B5B" w:rsidP="000E4B5B">
      <w:pPr>
        <w:pStyle w:val="T602"/>
        <w:numPr>
          <w:ilvl w:val="1"/>
          <w:numId w:val="2"/>
        </w:numPr>
        <w:spacing w:after="20" w:line="360" w:lineRule="auto"/>
        <w:ind w:left="1258" w:hanging="181"/>
        <w:rPr>
          <w:rFonts w:ascii="Times New Roman" w:hAnsi="Times New Roman"/>
          <w:sz w:val="24"/>
          <w:szCs w:val="24"/>
        </w:rPr>
      </w:pPr>
      <w:r w:rsidRPr="00482C32">
        <w:rPr>
          <w:rFonts w:ascii="Times New Roman" w:hAnsi="Times New Roman"/>
          <w:sz w:val="24"/>
          <w:szCs w:val="24"/>
        </w:rPr>
        <w:t xml:space="preserve">výchovná opatření (napomenutí a </w:t>
      </w:r>
      <w:r w:rsidRPr="00482C32">
        <w:rPr>
          <w:rFonts w:ascii="Times New Roman" w:hAnsi="Times New Roman"/>
          <w:color w:val="auto"/>
          <w:sz w:val="24"/>
          <w:szCs w:val="24"/>
        </w:rPr>
        <w:t>důtka třídního učitele, důtka</w:t>
      </w:r>
      <w:r w:rsidRPr="00482C32">
        <w:rPr>
          <w:rFonts w:ascii="Times New Roman" w:hAnsi="Times New Roman"/>
          <w:sz w:val="24"/>
          <w:szCs w:val="24"/>
        </w:rPr>
        <w:t xml:space="preserve"> ředitele školy);</w:t>
      </w:r>
    </w:p>
    <w:p w:rsidR="000E4B5B" w:rsidRPr="00482C32" w:rsidRDefault="000E4B5B" w:rsidP="000E4B5B">
      <w:pPr>
        <w:pStyle w:val="T602"/>
        <w:numPr>
          <w:ilvl w:val="1"/>
          <w:numId w:val="2"/>
        </w:numPr>
        <w:spacing w:after="20" w:line="360" w:lineRule="auto"/>
        <w:ind w:left="1258" w:hanging="181"/>
        <w:rPr>
          <w:rFonts w:ascii="Times New Roman" w:hAnsi="Times New Roman"/>
          <w:sz w:val="24"/>
          <w:szCs w:val="24"/>
        </w:rPr>
      </w:pPr>
      <w:r w:rsidRPr="00482C32">
        <w:rPr>
          <w:rFonts w:ascii="Times New Roman" w:hAnsi="Times New Roman"/>
          <w:sz w:val="24"/>
          <w:szCs w:val="24"/>
        </w:rPr>
        <w:t>snížení známky z chování;</w:t>
      </w:r>
    </w:p>
    <w:p w:rsidR="000E4B5B" w:rsidRPr="00482C32" w:rsidRDefault="000E4B5B" w:rsidP="000E4B5B">
      <w:pPr>
        <w:pStyle w:val="T602"/>
        <w:numPr>
          <w:ilvl w:val="1"/>
          <w:numId w:val="2"/>
        </w:numPr>
        <w:spacing w:after="20" w:line="360" w:lineRule="auto"/>
        <w:ind w:left="1258" w:hanging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přeřazení</w:t>
      </w:r>
      <w:r w:rsidRPr="00482C32">
        <w:rPr>
          <w:rFonts w:ascii="Times New Roman" w:hAnsi="Times New Roman"/>
          <w:sz w:val="24"/>
          <w:szCs w:val="24"/>
        </w:rPr>
        <w:t xml:space="preserve"> do jiné třídy (je třeba individuálně</w:t>
      </w:r>
      <w:r w:rsidRPr="00482C32">
        <w:rPr>
          <w:rFonts w:ascii="Times New Roman" w:hAnsi="Times New Roman"/>
          <w:i/>
          <w:sz w:val="24"/>
          <w:szCs w:val="24"/>
        </w:rPr>
        <w:t xml:space="preserve"> </w:t>
      </w:r>
      <w:r w:rsidRPr="00482C32">
        <w:rPr>
          <w:rFonts w:ascii="Times New Roman" w:hAnsi="Times New Roman"/>
          <w:sz w:val="24"/>
          <w:szCs w:val="24"/>
        </w:rPr>
        <w:t>posoudit efektivitu tohoto opatření, aby nedošlo k přesunutí šikany do nového prostředí a podmínek);</w:t>
      </w:r>
    </w:p>
    <w:p w:rsidR="000E4B5B" w:rsidRPr="00482C32" w:rsidRDefault="000E4B5B" w:rsidP="000E4B5B">
      <w:pPr>
        <w:pStyle w:val="Default"/>
        <w:numPr>
          <w:ilvl w:val="1"/>
          <w:numId w:val="2"/>
        </w:numPr>
        <w:spacing w:after="20" w:line="360" w:lineRule="auto"/>
        <w:ind w:left="1258" w:hanging="181"/>
        <w:jc w:val="both"/>
      </w:pPr>
      <w:r w:rsidRPr="00482C32">
        <w:t xml:space="preserve"> ředitel školy doporučí rodičům dobrovolné umístění dítěte do pobytového oddělení střediska výchovné péče, případně doporučí realizovat dobrovolný diagnostický pobyt žáka v diagnostickém ústavu;</w:t>
      </w:r>
    </w:p>
    <w:p w:rsidR="000E4B5B" w:rsidRDefault="000E4B5B" w:rsidP="000E4B5B">
      <w:pPr>
        <w:pStyle w:val="Default"/>
        <w:numPr>
          <w:ilvl w:val="1"/>
          <w:numId w:val="2"/>
        </w:numPr>
        <w:spacing w:after="20" w:line="360" w:lineRule="auto"/>
        <w:ind w:left="1258" w:hanging="181"/>
        <w:jc w:val="both"/>
        <w:rPr>
          <w:sz w:val="23"/>
          <w:szCs w:val="23"/>
        </w:rPr>
      </w:pPr>
      <w:r w:rsidRPr="00482C32">
        <w:t>ředitel školy podá návrh orgánu sociálně - právní ochrany dítěte k zahájení práce s rodinou, případně k zahájení řízení o nařízení předběžného opatření či ústavní výchovy s následným umístěním v diagnostickém ú</w:t>
      </w:r>
      <w:r>
        <w:rPr>
          <w:sz w:val="23"/>
          <w:szCs w:val="23"/>
        </w:rPr>
        <w:t>stavu;</w:t>
      </w:r>
    </w:p>
    <w:p w:rsidR="000E4B5B" w:rsidRPr="00482C32" w:rsidRDefault="000E4B5B" w:rsidP="000E4B5B">
      <w:pPr>
        <w:pStyle w:val="T602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2C32">
        <w:rPr>
          <w:rFonts w:ascii="Times New Roman" w:hAnsi="Times New Roman"/>
          <w:sz w:val="24"/>
          <w:szCs w:val="24"/>
        </w:rPr>
        <w:t>škola umožní agresorovi individuální výchovný plán.</w:t>
      </w:r>
    </w:p>
    <w:p w:rsidR="000E4B5B" w:rsidRDefault="000E4B5B" w:rsidP="000E4B5B">
      <w:pPr>
        <w:pStyle w:val="Default"/>
        <w:spacing w:line="360" w:lineRule="auto"/>
        <w:jc w:val="both"/>
        <w:rPr>
          <w:color w:val="auto"/>
        </w:rPr>
      </w:pPr>
    </w:p>
    <w:p w:rsidR="000E4B5B" w:rsidRDefault="000E4B5B" w:rsidP="000E4B5B">
      <w:pPr>
        <w:pStyle w:val="Default"/>
        <w:numPr>
          <w:ilvl w:val="0"/>
          <w:numId w:val="2"/>
        </w:numPr>
        <w:spacing w:after="120" w:line="360" w:lineRule="auto"/>
        <w:ind w:left="714" w:hanging="357"/>
        <w:jc w:val="both"/>
        <w:rPr>
          <w:color w:val="auto"/>
        </w:rPr>
      </w:pPr>
      <w:r>
        <w:rPr>
          <w:color w:val="auto"/>
        </w:rPr>
        <w:t>Následná práce s agresorem (</w:t>
      </w:r>
      <w:r w:rsidRPr="00C80C46">
        <w:rPr>
          <w:color w:val="auto"/>
        </w:rPr>
        <w:t>vedení k náhledu na vlastní chování, motivy apod.)</w:t>
      </w:r>
      <w:r>
        <w:rPr>
          <w:color w:val="auto"/>
        </w:rPr>
        <w:t xml:space="preserve"> i s obětí šikany. V případě potřeby doporučit zákonnému zástupci péči dítěte v PPP, SVP nebo jiných odborníků – klinických psychologů, psychoterapeutů nebo psychiatrů, případně přeřazení do jiné třídy. </w:t>
      </w:r>
    </w:p>
    <w:p w:rsidR="000E4B5B" w:rsidRPr="00FE6ADD" w:rsidRDefault="000E4B5B" w:rsidP="000E4B5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>Pro nápravu situace ve skupině je potřeba pracovat s celým třídním kolektivem. Je nezbytné vypořádat se i s traumaty těch, kteří přihlíželi, ale nezasáhli (</w:t>
      </w:r>
      <w:r w:rsidRPr="00D90D89">
        <w:t>mlčící většina či menšina apod.).</w:t>
      </w:r>
    </w:p>
    <w:p w:rsidR="000E4B5B" w:rsidRDefault="000E4B5B" w:rsidP="000E4B5B">
      <w:pPr>
        <w:pStyle w:val="Default"/>
        <w:spacing w:line="360" w:lineRule="auto"/>
        <w:jc w:val="both"/>
      </w:pPr>
    </w:p>
    <w:p w:rsidR="000E4B5B" w:rsidRDefault="000E4B5B" w:rsidP="000E4B5B">
      <w:pPr>
        <w:pStyle w:val="Zkladntext"/>
        <w:tabs>
          <w:tab w:val="left" w:pos="1267"/>
        </w:tabs>
        <w:spacing w:after="60" w:line="360" w:lineRule="auto"/>
        <w:jc w:val="both"/>
        <w:rPr>
          <w:b/>
          <w:bCs/>
        </w:rPr>
      </w:pPr>
      <w:r w:rsidRPr="005269FE">
        <w:rPr>
          <w:b/>
          <w:bCs/>
        </w:rPr>
        <w:t xml:space="preserve">6. </w:t>
      </w:r>
      <w:r>
        <w:rPr>
          <w:b/>
          <w:bCs/>
        </w:rPr>
        <w:t>Primární prevence v třídních</w:t>
      </w:r>
      <w:r w:rsidRPr="005269FE">
        <w:rPr>
          <w:b/>
          <w:bCs/>
        </w:rPr>
        <w:t xml:space="preserve"> hodinách</w:t>
      </w:r>
    </w:p>
    <w:p w:rsidR="000E4B5B" w:rsidRPr="00250640" w:rsidRDefault="000E4B5B" w:rsidP="000E4B5B">
      <w:pPr>
        <w:pStyle w:val="Zkladntext"/>
        <w:spacing w:line="360" w:lineRule="auto"/>
        <w:jc w:val="both"/>
      </w:pPr>
      <w:r w:rsidRPr="00250640">
        <w:t xml:space="preserve">Základem prevence šikanování a násilí na školách je podpora pozitivních vzájemných vztahů mezi žáky a mezi žáky a učiteli. Při </w:t>
      </w:r>
      <w:r>
        <w:t xml:space="preserve">její </w:t>
      </w:r>
      <w:r w:rsidRPr="00250640">
        <w:t>efekti</w:t>
      </w:r>
      <w:r>
        <w:t>vní realizaci</w:t>
      </w:r>
      <w:r w:rsidRPr="00250640">
        <w:t xml:space="preserve"> usilují pedagogičtí i nepedagogičtí pracovníci o vytváření bezpečného prostředí a za tím účelem: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>1. podporují solidaritu a toleranci,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>2. podporují vědomí sounáležitosti,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>3. posilují a vytváří podmínky pro zapojení všech žáků do aktivit třídy a školy,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>4. uplatňují spolupráci mezi dětmi a rozvíjí jejich vzájemný respekt,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 xml:space="preserve">5. rozvíjí jednání v souladu s právními normami a s důrazem na právní odpovědnost  </w:t>
      </w:r>
    </w:p>
    <w:p w:rsidR="000E4B5B" w:rsidRPr="00250640" w:rsidRDefault="000E4B5B" w:rsidP="000E4B5B">
      <w:pPr>
        <w:pStyle w:val="Zkladntext"/>
        <w:spacing w:line="360" w:lineRule="auto"/>
        <w:ind w:left="720"/>
        <w:jc w:val="both"/>
      </w:pPr>
      <w:r w:rsidRPr="00250640">
        <w:t xml:space="preserve">   jedince.</w:t>
      </w:r>
    </w:p>
    <w:p w:rsidR="000E4B5B" w:rsidRDefault="000E4B5B" w:rsidP="000E4B5B">
      <w:pPr>
        <w:pStyle w:val="Zkladntext"/>
        <w:spacing w:line="360" w:lineRule="auto"/>
        <w:ind w:left="720"/>
        <w:jc w:val="both"/>
        <w:rPr>
          <w:sz w:val="12"/>
          <w:szCs w:val="12"/>
        </w:rPr>
      </w:pPr>
      <w:r>
        <w:t xml:space="preserve"> </w:t>
      </w:r>
    </w:p>
    <w:p w:rsidR="000E4B5B" w:rsidRPr="00B4771B" w:rsidRDefault="000E4B5B" w:rsidP="000E4B5B">
      <w:pPr>
        <w:pStyle w:val="Zkladntext"/>
        <w:spacing w:line="360" w:lineRule="auto"/>
        <w:jc w:val="both"/>
        <w:rPr>
          <w:sz w:val="12"/>
          <w:szCs w:val="12"/>
        </w:rPr>
      </w:pPr>
      <w:r w:rsidRPr="005269FE">
        <w:t>Každý třídní učitel si vytváří ve své třídě systém pro řeše</w:t>
      </w:r>
      <w:r>
        <w:t>ní problémů třídy. Mohou to být třídní hodiny, třídní</w:t>
      </w:r>
      <w:r w:rsidRPr="005269FE">
        <w:t xml:space="preserve"> chvilky</w:t>
      </w:r>
      <w:r>
        <w:t xml:space="preserve"> (komunitní kruhy) nebo neformální setkávání s</w:t>
      </w:r>
      <w:r w:rsidRPr="005269FE">
        <w:t xml:space="preserve"> žá</w:t>
      </w:r>
      <w:r>
        <w:t xml:space="preserve">ky. Učitel tak navazuje </w:t>
      </w:r>
      <w:r w:rsidRPr="005269FE">
        <w:t>spolupracující vztahy, které pozitivně působí na vztahy mezi žáky navzájem.</w:t>
      </w:r>
      <w:r w:rsidRPr="00EE2781">
        <w:t xml:space="preserve"> </w:t>
      </w:r>
    </w:p>
    <w:p w:rsidR="000E4B5B" w:rsidRDefault="000E4B5B" w:rsidP="000E4B5B">
      <w:pPr>
        <w:spacing w:line="360" w:lineRule="auto"/>
        <w:jc w:val="both"/>
        <w:rPr>
          <w:color w:val="FF0000"/>
        </w:rPr>
      </w:pPr>
    </w:p>
    <w:p w:rsidR="000E4B5B" w:rsidRDefault="000E4B5B" w:rsidP="000E4B5B">
      <w:pPr>
        <w:spacing w:line="360" w:lineRule="auto"/>
        <w:jc w:val="both"/>
        <w:rPr>
          <w:b/>
          <w:bCs/>
        </w:rPr>
      </w:pPr>
      <w:r w:rsidRPr="005269FE">
        <w:rPr>
          <w:b/>
          <w:bCs/>
        </w:rPr>
        <w:t>7. Primární prevence ve výuce</w:t>
      </w:r>
    </w:p>
    <w:p w:rsidR="000E4B5B" w:rsidRPr="005269FE" w:rsidRDefault="000E4B5B" w:rsidP="000E4B5B">
      <w:pPr>
        <w:spacing w:line="360" w:lineRule="auto"/>
        <w:jc w:val="both"/>
      </w:pPr>
      <w:r>
        <w:t xml:space="preserve">Ve výuce je nezbytné a samozřejmé věnovat se také </w:t>
      </w:r>
      <w:r w:rsidRPr="005269FE">
        <w:t>primární prevenci</w:t>
      </w:r>
      <w:r>
        <w:t xml:space="preserve"> rizikového chování u dětí, která probíhá </w:t>
      </w:r>
      <w:r w:rsidRPr="005269FE">
        <w:t>na úrovni sp</w:t>
      </w:r>
      <w:r>
        <w:t>ecifické a nespecifické</w:t>
      </w:r>
      <w:r w:rsidRPr="005269FE">
        <w:t>.</w:t>
      </w:r>
      <w:r>
        <w:t xml:space="preserve"> </w:t>
      </w:r>
      <w:r w:rsidRPr="005269FE">
        <w:t xml:space="preserve">Specifická prevence </w:t>
      </w:r>
      <w:r>
        <w:t>je realizována</w:t>
      </w:r>
      <w:r w:rsidRPr="005269FE">
        <w:t xml:space="preserve"> zejména v předmětech výchovného a humanitního z</w:t>
      </w:r>
      <w:r>
        <w:t>aměření vzdělávací oblasti</w:t>
      </w:r>
      <w:r w:rsidRPr="005269FE">
        <w:t xml:space="preserve"> Člověk a jeho svět.</w:t>
      </w:r>
      <w:r>
        <w:t xml:space="preserve"> </w:t>
      </w:r>
      <w:r w:rsidRPr="005269FE">
        <w:t xml:space="preserve">Nespecifická prevence </w:t>
      </w:r>
      <w:r>
        <w:t>je součástí všech vyučovacích předmětů</w:t>
      </w:r>
      <w:r w:rsidRPr="005269FE">
        <w:t>.</w:t>
      </w:r>
      <w:r w:rsidRPr="008A0FF0">
        <w:t xml:space="preserve"> </w:t>
      </w:r>
      <w:r>
        <w:t>Všem žákům školy slouží schránka důvěry.</w:t>
      </w:r>
    </w:p>
    <w:p w:rsidR="000E4B5B" w:rsidRDefault="000E4B5B" w:rsidP="000E4B5B">
      <w:pPr>
        <w:pStyle w:val="Zkladntext"/>
        <w:spacing w:line="360" w:lineRule="auto"/>
        <w:jc w:val="both"/>
      </w:pPr>
    </w:p>
    <w:p w:rsidR="000E4B5B" w:rsidRPr="00A83640" w:rsidRDefault="000E4B5B" w:rsidP="000E4B5B">
      <w:pPr>
        <w:pStyle w:val="Zkladntext"/>
        <w:spacing w:line="360" w:lineRule="auto"/>
        <w:jc w:val="both"/>
        <w:rPr>
          <w:sz w:val="12"/>
          <w:szCs w:val="12"/>
        </w:rPr>
      </w:pPr>
      <w:r>
        <w:tab/>
      </w:r>
    </w:p>
    <w:p w:rsidR="000E4B5B" w:rsidRPr="005F5171" w:rsidRDefault="000E4B5B" w:rsidP="000E4B5B">
      <w:pPr>
        <w:pStyle w:val="Zkladntext"/>
        <w:widowControl w:val="0"/>
        <w:tabs>
          <w:tab w:val="left" w:pos="0"/>
          <w:tab w:val="left" w:pos="9781"/>
        </w:tabs>
        <w:spacing w:line="360" w:lineRule="auto"/>
        <w:jc w:val="both"/>
        <w:rPr>
          <w:b/>
        </w:rPr>
      </w:pPr>
      <w:r w:rsidRPr="005F5171">
        <w:rPr>
          <w:b/>
        </w:rPr>
        <w:t>8. Primární prevence ve školních i mimoško</w:t>
      </w:r>
      <w:r>
        <w:rPr>
          <w:b/>
        </w:rPr>
        <w:t>lních programech mimo vyučování</w:t>
      </w:r>
    </w:p>
    <w:p w:rsidR="000E4B5B" w:rsidRDefault="000E4B5B" w:rsidP="000E4B5B">
      <w:pPr>
        <w:pStyle w:val="Zkladntext"/>
        <w:widowControl w:val="0"/>
        <w:tabs>
          <w:tab w:val="left" w:pos="0"/>
          <w:tab w:val="left" w:pos="9781"/>
        </w:tabs>
        <w:spacing w:line="360" w:lineRule="auto"/>
        <w:jc w:val="both"/>
      </w:pPr>
      <w:r>
        <w:t>Zájmové aktivity školy (viz MPP).</w:t>
      </w:r>
    </w:p>
    <w:p w:rsidR="000E4B5B" w:rsidRPr="00DF2C5C" w:rsidRDefault="000E4B5B" w:rsidP="000E4B5B">
      <w:pPr>
        <w:pStyle w:val="Zkladntext"/>
        <w:widowControl w:val="0"/>
        <w:tabs>
          <w:tab w:val="left" w:pos="-426"/>
          <w:tab w:val="left" w:pos="9781"/>
        </w:tabs>
        <w:spacing w:line="360" w:lineRule="auto"/>
        <w:ind w:left="-425"/>
        <w:jc w:val="both"/>
      </w:pPr>
    </w:p>
    <w:p w:rsidR="000E4B5B" w:rsidRPr="00DF2C5C" w:rsidRDefault="000E4B5B" w:rsidP="000E4B5B">
      <w:pPr>
        <w:pStyle w:val="Zkladntext"/>
        <w:widowControl w:val="0"/>
        <w:tabs>
          <w:tab w:val="left" w:pos="0"/>
          <w:tab w:val="left" w:pos="9781"/>
        </w:tabs>
        <w:spacing w:line="360" w:lineRule="auto"/>
        <w:jc w:val="both"/>
        <w:rPr>
          <w:b/>
        </w:rPr>
      </w:pPr>
      <w:r w:rsidRPr="00DF2C5C">
        <w:rPr>
          <w:b/>
        </w:rPr>
        <w:t>9. Ochranný režim</w:t>
      </w:r>
    </w:p>
    <w:p w:rsidR="000E4B5B" w:rsidRDefault="000E4B5B" w:rsidP="000E4B5B">
      <w:pPr>
        <w:pStyle w:val="Zkladntext"/>
        <w:widowControl w:val="0"/>
        <w:tabs>
          <w:tab w:val="left" w:pos="284"/>
          <w:tab w:val="left" w:pos="9781"/>
        </w:tabs>
        <w:spacing w:line="360" w:lineRule="auto"/>
        <w:ind w:left="284" w:hanging="284"/>
        <w:jc w:val="both"/>
        <w:rPr>
          <w:color w:val="FF0000"/>
        </w:rPr>
      </w:pPr>
      <w:r>
        <w:t xml:space="preserve">a) </w:t>
      </w:r>
      <w:r w:rsidRPr="003B0870">
        <w:t>Školní řád</w:t>
      </w:r>
      <w:r>
        <w:t xml:space="preserve"> </w:t>
      </w:r>
    </w:p>
    <w:p w:rsidR="000E4B5B" w:rsidRDefault="000E4B5B" w:rsidP="000E4B5B">
      <w:pPr>
        <w:pStyle w:val="Zkladntext"/>
        <w:widowControl w:val="0"/>
        <w:tabs>
          <w:tab w:val="left" w:pos="-426"/>
          <w:tab w:val="left" w:pos="9781"/>
        </w:tabs>
        <w:spacing w:line="360" w:lineRule="auto"/>
        <w:ind w:left="-425"/>
        <w:jc w:val="both"/>
        <w:rPr>
          <w:sz w:val="12"/>
          <w:szCs w:val="12"/>
        </w:rPr>
      </w:pPr>
    </w:p>
    <w:p w:rsidR="000E4B5B" w:rsidRDefault="000E4B5B" w:rsidP="000E4B5B">
      <w:pPr>
        <w:pStyle w:val="Zkladntext"/>
        <w:widowControl w:val="0"/>
        <w:tabs>
          <w:tab w:val="left" w:pos="284"/>
          <w:tab w:val="left" w:pos="9781"/>
        </w:tabs>
        <w:spacing w:line="360" w:lineRule="auto"/>
        <w:ind w:left="284" w:hanging="284"/>
        <w:jc w:val="both"/>
        <w:rPr>
          <w:b/>
        </w:rPr>
      </w:pPr>
      <w:r>
        <w:lastRenderedPageBreak/>
        <w:t xml:space="preserve">b) </w:t>
      </w:r>
      <w:r w:rsidRPr="003B0870">
        <w:t xml:space="preserve">Účinné dohledy – </w:t>
      </w:r>
      <w:r>
        <w:t>pedagogický dohled vykonává pedagog odpovědně a nepřetržitě po celou dobu jeho trvání. Dohled není zaměřen pouze na chodby a prostory učeben, ale na všechny společné prostory školy, které jsou žákům volně přístupné. Rozpis dohledů je zveřejněn na jednotlivých úsecích školy, kde dohled probíhá.</w:t>
      </w:r>
      <w:r>
        <w:rPr>
          <w:b/>
        </w:rPr>
        <w:t xml:space="preserve"> </w:t>
      </w:r>
    </w:p>
    <w:p w:rsidR="000E4B5B" w:rsidRPr="00703FA0" w:rsidRDefault="000E4B5B" w:rsidP="000E4B5B">
      <w:pPr>
        <w:pStyle w:val="Zkladntext"/>
        <w:widowControl w:val="0"/>
        <w:tabs>
          <w:tab w:val="left" w:pos="284"/>
          <w:tab w:val="left" w:pos="9781"/>
        </w:tabs>
        <w:spacing w:line="360" w:lineRule="auto"/>
        <w:ind w:left="284" w:hanging="284"/>
        <w:jc w:val="both"/>
      </w:pPr>
    </w:p>
    <w:p w:rsidR="000E4B5B" w:rsidRPr="00250640" w:rsidRDefault="000E4B5B" w:rsidP="000E4B5B">
      <w:pPr>
        <w:pStyle w:val="Zkladntext"/>
        <w:spacing w:line="360" w:lineRule="auto"/>
        <w:jc w:val="both"/>
        <w:rPr>
          <w:b/>
        </w:rPr>
      </w:pPr>
      <w:r>
        <w:rPr>
          <w:b/>
        </w:rPr>
        <w:t>10. Spolupráce</w:t>
      </w:r>
      <w:r w:rsidRPr="00250640">
        <w:rPr>
          <w:b/>
        </w:rPr>
        <w:t xml:space="preserve"> s rodiči</w:t>
      </w:r>
    </w:p>
    <w:p w:rsidR="000E4B5B" w:rsidRDefault="000E4B5B" w:rsidP="000E4B5B">
      <w:pPr>
        <w:pStyle w:val="Zkladntext"/>
        <w:spacing w:line="360" w:lineRule="auto"/>
        <w:jc w:val="both"/>
      </w:pPr>
      <w:r>
        <w:t xml:space="preserve">Při podezření na šikanování žáka je nezbytná spolupráce školy jak s rodinou oběti, tak i s rodinou agresora. Nelze však předpokládat, že rodiče budou vždy hodnotit situaci objektivně, proto se doporučuje upozornit je na to, aby si všímali možných příznaků šikany a nabídnout jim pomoc. Při jednání s rodiči dbají </w:t>
      </w:r>
      <w:r w:rsidRPr="00F12166">
        <w:t>pedagogičtí pracovníci na taktní přístup a zejména na zachování důvěrnosti informací</w:t>
      </w:r>
      <w:r>
        <w:t>. Pokud se rodiče setkají s příznaky šikanování, měli by se poradit se školním metodikem prevence, ředitelem školy, popř. s dalším odborníkem.</w:t>
      </w:r>
    </w:p>
    <w:p w:rsidR="000E4B5B" w:rsidRDefault="000E4B5B" w:rsidP="000E4B5B">
      <w:pPr>
        <w:pStyle w:val="Zkladntext"/>
        <w:tabs>
          <w:tab w:val="left" w:pos="9781"/>
        </w:tabs>
        <w:spacing w:line="360" w:lineRule="auto"/>
        <w:jc w:val="both"/>
        <w:rPr>
          <w:b/>
        </w:rPr>
      </w:pPr>
      <w:r>
        <w:rPr>
          <w:b/>
        </w:rPr>
        <w:t>11., 12. Školní poradenské služby, s</w:t>
      </w:r>
      <w:r w:rsidRPr="00250640">
        <w:rPr>
          <w:b/>
        </w:rPr>
        <w:t>polupráce školy se specializovanými a ostatními institucemi</w:t>
      </w:r>
    </w:p>
    <w:p w:rsidR="000E4B5B" w:rsidRPr="005269FE" w:rsidRDefault="000E4B5B" w:rsidP="000E4B5B">
      <w:pPr>
        <w:pStyle w:val="Zkladntext"/>
        <w:tabs>
          <w:tab w:val="left" w:pos="9781"/>
        </w:tabs>
        <w:spacing w:line="360" w:lineRule="auto"/>
        <w:jc w:val="both"/>
        <w:rPr>
          <w:b/>
        </w:rPr>
      </w:pPr>
      <w:r>
        <w:t xml:space="preserve">1. </w:t>
      </w:r>
      <w:r w:rsidRPr="00B12B11">
        <w:t>Při předcházení případům šikany a při jejich řešení je důležitá spolupráce vede</w:t>
      </w:r>
      <w:r>
        <w:t>ní školy</w:t>
      </w:r>
      <w:r w:rsidRPr="00B12B11">
        <w:t>, školního metodika prevence, výchovného poradce</w:t>
      </w:r>
      <w:r>
        <w:t xml:space="preserve"> </w:t>
      </w:r>
      <w:r w:rsidRPr="00B12B11">
        <w:t>nebo zástupce školy s dalšími in</w:t>
      </w:r>
      <w:r>
        <w:t>stitucemi a orgány z</w:t>
      </w:r>
      <w:r w:rsidRPr="00B12B11">
        <w:t xml:space="preserve">ejména: </w:t>
      </w:r>
    </w:p>
    <w:p w:rsidR="000E4B5B" w:rsidRPr="00B12B11" w:rsidRDefault="000E4B5B" w:rsidP="000E4B5B">
      <w:pPr>
        <w:pStyle w:val="Default"/>
        <w:numPr>
          <w:ilvl w:val="0"/>
          <w:numId w:val="5"/>
        </w:numPr>
        <w:spacing w:after="47" w:line="360" w:lineRule="auto"/>
        <w:jc w:val="both"/>
      </w:pPr>
      <w:r w:rsidRPr="00B12B11">
        <w:t>v resortu školství – s</w:t>
      </w:r>
      <w:r>
        <w:t> PPP (okresní metodik prevence), SVP, SPC (v případě žáků se speciálními vzdělávacími potřebami na běžných základních školách);</w:t>
      </w:r>
    </w:p>
    <w:p w:rsidR="000E4B5B" w:rsidRPr="00B12B11" w:rsidRDefault="000E4B5B" w:rsidP="000E4B5B">
      <w:pPr>
        <w:pStyle w:val="Default"/>
        <w:numPr>
          <w:ilvl w:val="0"/>
          <w:numId w:val="5"/>
        </w:numPr>
        <w:spacing w:after="47" w:line="360" w:lineRule="auto"/>
        <w:jc w:val="both"/>
      </w:pPr>
      <w:r w:rsidRPr="00B12B11">
        <w:t xml:space="preserve">v resortu zdravotnictví – s pediatry a odbornými lékaři, dětskými psychology, psychiatry a zařízeními, která poskytují odbornou poradenskou </w:t>
      </w:r>
      <w:r>
        <w:br/>
      </w:r>
      <w:r w:rsidRPr="00B12B11">
        <w:t>a terapeutickou péči, včetně</w:t>
      </w:r>
      <w:r>
        <w:t xml:space="preserve"> individuální a rodinné terapie;</w:t>
      </w:r>
      <w:r w:rsidRPr="00B12B11">
        <w:t xml:space="preserve"> </w:t>
      </w:r>
    </w:p>
    <w:p w:rsidR="000E4B5B" w:rsidRDefault="000E4B5B" w:rsidP="000E4B5B">
      <w:pPr>
        <w:pStyle w:val="Default"/>
        <w:numPr>
          <w:ilvl w:val="0"/>
          <w:numId w:val="5"/>
        </w:numPr>
        <w:spacing w:after="47" w:line="360" w:lineRule="auto"/>
        <w:jc w:val="both"/>
      </w:pPr>
      <w:r w:rsidRPr="00B12B11">
        <w:t xml:space="preserve">v resortu sociální péče – s oddělením péče o rodinu a děti, s oddělením sociální prevence (možnost vstupovat do každého šetření, jednat s dalšími zainteresovanými stranami, s rodinou), </w:t>
      </w:r>
      <w:r>
        <w:t>případně s neziskovými organizacemi</w:t>
      </w:r>
      <w:r w:rsidRPr="00B12B11">
        <w:t xml:space="preserve"> specializujícími</w:t>
      </w:r>
      <w:r>
        <w:t xml:space="preserve"> se na prevenci a řešení šikany;</w:t>
      </w:r>
      <w:r w:rsidRPr="00B12B11">
        <w:t xml:space="preserve">  </w:t>
      </w:r>
    </w:p>
    <w:p w:rsidR="000E4B5B" w:rsidRDefault="000E4B5B" w:rsidP="000E4B5B">
      <w:pPr>
        <w:pStyle w:val="Default"/>
        <w:numPr>
          <w:ilvl w:val="0"/>
          <w:numId w:val="5"/>
        </w:numPr>
        <w:spacing w:after="47" w:line="360" w:lineRule="auto"/>
        <w:jc w:val="both"/>
      </w:pPr>
      <w:r>
        <w:t>s Policií ČR;</w:t>
      </w:r>
    </w:p>
    <w:p w:rsidR="000E4B5B" w:rsidRDefault="000E4B5B" w:rsidP="000E4B5B">
      <w:pPr>
        <w:pStyle w:val="Default"/>
        <w:numPr>
          <w:ilvl w:val="0"/>
          <w:numId w:val="5"/>
        </w:numPr>
        <w:spacing w:after="47" w:line="360" w:lineRule="auto"/>
        <w:jc w:val="both"/>
      </w:pPr>
      <w:r>
        <w:t>s krajským školským koordinátorem prevence odboru školství, mládeže a sportu Zlínského kraje.</w:t>
      </w:r>
    </w:p>
    <w:p w:rsidR="000E4B5B" w:rsidRDefault="000E4B5B" w:rsidP="000E4B5B">
      <w:pPr>
        <w:pStyle w:val="Default"/>
        <w:spacing w:after="47" w:line="360" w:lineRule="auto"/>
        <w:jc w:val="both"/>
      </w:pPr>
    </w:p>
    <w:p w:rsidR="000E4B5B" w:rsidRPr="00470792" w:rsidRDefault="000E4B5B" w:rsidP="000E4B5B">
      <w:pPr>
        <w:spacing w:line="360" w:lineRule="auto"/>
        <w:jc w:val="both"/>
      </w:pPr>
      <w:r>
        <w:lastRenderedPageBreak/>
        <w:t>2. Dle vyhlášky č.</w:t>
      </w:r>
      <w:r w:rsidRPr="00470792">
        <w:t xml:space="preserve"> 72/2005 </w:t>
      </w:r>
      <w:r>
        <w:t xml:space="preserve">Sb., o poskytování poradenských služeb ve školách </w:t>
      </w:r>
      <w:r>
        <w:br/>
        <w:t xml:space="preserve">a školských poradenských zařízeních, ve znění vyhlášky č. 116/2011 Sb. </w:t>
      </w:r>
      <w:r w:rsidRPr="00470792">
        <w:t xml:space="preserve">je při poskytování </w:t>
      </w:r>
      <w:r w:rsidRPr="00E459D7">
        <w:t>poradenských služeb (tj. také při intervenčních programech) nutné žáky, včetně jejich zákonných zástupců, předem informovat o charakteru poradenské služby (viz § 1 odst. 3 vyhlášky č. 72/2005 Sb., o poskytování poradenských služeb ve školách a školských poradenských zařízeních, ve znění vyhlášky č. 116/2011 Sb.). Využívá se tzv. informovaný souhlas (viz § 1 odst. 3 vyhlášky č. 72/2005 Sb., o poskytování poradenských služeb ve školách a školských poradenských zařízeních, ve znění vyhlášky č. 116/2011 Sb.), vše v souladu s Obecným nařízením na ochranu osobních údajů neboli GDPR (General Data Protection Regulation), jenž je uceleným souborem pravidel na ochranu dat v EU.</w:t>
      </w:r>
    </w:p>
    <w:p w:rsidR="000E4B5B" w:rsidRPr="00470792" w:rsidRDefault="000E4B5B" w:rsidP="000E4B5B">
      <w:pPr>
        <w:pStyle w:val="Default"/>
        <w:spacing w:line="360" w:lineRule="auto"/>
        <w:jc w:val="both"/>
        <w:rPr>
          <w:color w:val="auto"/>
        </w:rPr>
      </w:pPr>
      <w:r w:rsidRPr="00470792">
        <w:rPr>
          <w:color w:val="auto"/>
        </w:rPr>
        <w:t xml:space="preserve">Výstupem práce externí odborné instituce by měla být písemná zpráva s adekvátními informacemi </w:t>
      </w:r>
      <w:r>
        <w:rPr>
          <w:color w:val="auto"/>
        </w:rPr>
        <w:t xml:space="preserve">(§ 1 odst. 5 vyhlášky č. </w:t>
      </w:r>
      <w:r w:rsidRPr="00470792">
        <w:rPr>
          <w:color w:val="auto"/>
        </w:rPr>
        <w:t>72/2005</w:t>
      </w:r>
      <w:r>
        <w:rPr>
          <w:color w:val="auto"/>
        </w:rPr>
        <w:t xml:space="preserve"> Sb., </w:t>
      </w:r>
      <w:r>
        <w:t xml:space="preserve">o poskytování poradenských služeb ve školách a školských poradenských zařízeních, ve znění vyhlášky </w:t>
      </w:r>
      <w:r>
        <w:br/>
        <w:t>č. 116/2011 Sb.</w:t>
      </w:r>
      <w:r w:rsidRPr="00470792">
        <w:rPr>
          <w:color w:val="auto"/>
        </w:rPr>
        <w:t>). Aby byly pro školu informace relevantní, doporučuje se před započetím poradenských služeb dohodnout obsah a rozsah práce.</w:t>
      </w:r>
    </w:p>
    <w:p w:rsidR="000E4B5B" w:rsidRPr="00470792" w:rsidRDefault="000E4B5B" w:rsidP="000E4B5B">
      <w:pPr>
        <w:pStyle w:val="Default"/>
        <w:spacing w:line="360" w:lineRule="auto"/>
        <w:jc w:val="both"/>
        <w:rPr>
          <w:color w:val="auto"/>
        </w:rPr>
      </w:pPr>
    </w:p>
    <w:p w:rsidR="000E4B5B" w:rsidRDefault="000E4B5B" w:rsidP="000E4B5B">
      <w:pPr>
        <w:pStyle w:val="Default"/>
        <w:spacing w:line="360" w:lineRule="auto"/>
        <w:jc w:val="both"/>
      </w:pPr>
      <w:r>
        <w:t xml:space="preserve">3. </w:t>
      </w:r>
      <w:r w:rsidRPr="00B12B11">
        <w:t>Dojde-li k závažnějšímu případu šikanování nebo při podezření, že šikanování naplnilo skutkovou podstatu trestného činu (provinění), ředit</w:t>
      </w:r>
      <w:r>
        <w:t>el školy</w:t>
      </w:r>
      <w:r w:rsidRPr="00B12B11">
        <w:t xml:space="preserve"> oznámí tuto skutečnost Policii ČR. </w:t>
      </w:r>
    </w:p>
    <w:p w:rsidR="000E4B5B" w:rsidRPr="00B12B11" w:rsidRDefault="000E4B5B" w:rsidP="000E4B5B">
      <w:pPr>
        <w:pStyle w:val="Default"/>
        <w:spacing w:line="360" w:lineRule="auto"/>
        <w:jc w:val="both"/>
      </w:pPr>
    </w:p>
    <w:p w:rsidR="000E4B5B" w:rsidRPr="00AB748D" w:rsidRDefault="000E4B5B" w:rsidP="000E4B5B">
      <w:pPr>
        <w:pStyle w:val="Default"/>
        <w:spacing w:line="360" w:lineRule="auto"/>
        <w:jc w:val="both"/>
        <w:rPr>
          <w:color w:val="auto"/>
        </w:rPr>
      </w:pPr>
      <w:r>
        <w:t xml:space="preserve">4. </w:t>
      </w:r>
      <w:r w:rsidRPr="00B12B11">
        <w:t xml:space="preserve"> Ředitel školy oznámí orgánu sociálně</w:t>
      </w:r>
      <w:r>
        <w:t>-</w:t>
      </w:r>
      <w:r w:rsidRPr="00B12B11">
        <w:t xml:space="preserve">právní ochrany dítěte skutečnosti, které ohrožují bezpečí a zdraví žáka. Pokud žák spáchá trestný čin (provinění), </w:t>
      </w:r>
      <w:r>
        <w:br/>
      </w:r>
      <w:r w:rsidRPr="00B12B11">
        <w:t xml:space="preserve">popř. opakovaně páchá přestupky, ředitel školy zahájí spolupráci s orgány </w:t>
      </w:r>
      <w:r>
        <w:br/>
      </w:r>
      <w:r w:rsidRPr="00B12B11">
        <w:t>sociálně</w:t>
      </w:r>
      <w:r>
        <w:t>-</w:t>
      </w:r>
      <w:r w:rsidRPr="00B12B11">
        <w:t>právní ochrany dítěte bez zbytečného odkladu</w:t>
      </w:r>
      <w:r>
        <w:t xml:space="preserve"> </w:t>
      </w:r>
      <w:r w:rsidRPr="005F7D2A">
        <w:rPr>
          <w:color w:val="auto"/>
        </w:rPr>
        <w:t>(viz § 6</w:t>
      </w:r>
      <w:r>
        <w:rPr>
          <w:color w:val="auto"/>
        </w:rPr>
        <w:t xml:space="preserve">, 7 a 10 zákona </w:t>
      </w:r>
      <w:r>
        <w:rPr>
          <w:color w:val="auto"/>
        </w:rPr>
        <w:br/>
        <w:t xml:space="preserve">č. </w:t>
      </w:r>
      <w:r w:rsidRPr="005F7D2A">
        <w:rPr>
          <w:color w:val="auto"/>
        </w:rPr>
        <w:t>359/</w:t>
      </w:r>
      <w:r>
        <w:rPr>
          <w:color w:val="auto"/>
        </w:rPr>
        <w:t xml:space="preserve">1999 </w:t>
      </w:r>
      <w:r w:rsidRPr="005F7D2A">
        <w:rPr>
          <w:color w:val="auto"/>
        </w:rPr>
        <w:t>Sb.</w:t>
      </w:r>
      <w:r>
        <w:rPr>
          <w:color w:val="auto"/>
        </w:rPr>
        <w:t xml:space="preserve">, </w:t>
      </w:r>
      <w:r w:rsidRPr="005F7D2A">
        <w:rPr>
          <w:color w:val="auto"/>
        </w:rPr>
        <w:t>o sociálně právní ochraně dětí</w:t>
      </w:r>
      <w:r>
        <w:rPr>
          <w:color w:val="auto"/>
        </w:rPr>
        <w:t>, ve znění pozdějších předpisů</w:t>
      </w:r>
      <w:r w:rsidRPr="005F7D2A">
        <w:rPr>
          <w:color w:val="auto"/>
        </w:rPr>
        <w:t>).</w:t>
      </w:r>
    </w:p>
    <w:p w:rsidR="000E4B5B" w:rsidRDefault="000E4B5B" w:rsidP="000E4B5B">
      <w:pPr>
        <w:spacing w:line="360" w:lineRule="auto"/>
      </w:pPr>
    </w:p>
    <w:p w:rsidR="000E4B5B" w:rsidRDefault="000E4B5B" w:rsidP="000E4B5B">
      <w:pPr>
        <w:spacing w:line="360" w:lineRule="auto"/>
      </w:pPr>
    </w:p>
    <w:p w:rsidR="000E4B5B" w:rsidRPr="002741C1" w:rsidRDefault="000E4B5B" w:rsidP="000E4B5B">
      <w:pPr>
        <w:pStyle w:val="Zkladntext"/>
        <w:spacing w:line="360" w:lineRule="auto"/>
        <w:jc w:val="both"/>
        <w:rPr>
          <w:b/>
          <w:sz w:val="28"/>
          <w:szCs w:val="28"/>
        </w:rPr>
      </w:pPr>
      <w:r w:rsidRPr="00DF6BB7">
        <w:rPr>
          <w:b/>
          <w:sz w:val="28"/>
          <w:szCs w:val="28"/>
        </w:rPr>
        <w:t>Přílohy:</w:t>
      </w:r>
    </w:p>
    <w:p w:rsidR="000E4B5B" w:rsidRPr="00A15ABC" w:rsidRDefault="000E4B5B" w:rsidP="000E4B5B">
      <w:pPr>
        <w:spacing w:line="360" w:lineRule="auto"/>
        <w:jc w:val="center"/>
        <w:rPr>
          <w:b/>
          <w:sz w:val="28"/>
          <w:szCs w:val="28"/>
        </w:rPr>
      </w:pPr>
      <w:r w:rsidRPr="00A15ABC">
        <w:rPr>
          <w:b/>
          <w:sz w:val="28"/>
          <w:szCs w:val="28"/>
        </w:rPr>
        <w:t>Stádia šikanování</w:t>
      </w:r>
    </w:p>
    <w:p w:rsidR="000E4B5B" w:rsidRPr="00F36DC7" w:rsidRDefault="000E4B5B" w:rsidP="000E4B5B">
      <w:pPr>
        <w:spacing w:line="360" w:lineRule="auto"/>
        <w:jc w:val="both"/>
        <w:rPr>
          <w:b/>
        </w:rPr>
      </w:pPr>
    </w:p>
    <w:p w:rsidR="000E4B5B" w:rsidRPr="00F36DC7" w:rsidRDefault="000E4B5B" w:rsidP="000E4B5B">
      <w:pPr>
        <w:spacing w:line="360" w:lineRule="auto"/>
        <w:jc w:val="both"/>
        <w:rPr>
          <w:b/>
        </w:rPr>
      </w:pPr>
      <w:r w:rsidRPr="00F36DC7">
        <w:rPr>
          <w:b/>
        </w:rPr>
        <w:t>První stádium: Zrod ostrakismu</w:t>
      </w:r>
    </w:p>
    <w:p w:rsidR="000E4B5B" w:rsidRPr="00F36DC7" w:rsidRDefault="000E4B5B" w:rsidP="000E4B5B">
      <w:pPr>
        <w:spacing w:line="360" w:lineRule="auto"/>
        <w:ind w:firstLine="708"/>
        <w:jc w:val="both"/>
      </w:pPr>
      <w:r w:rsidRPr="00F36DC7">
        <w:t xml:space="preserve">Jde o mírné, převážně psychické formy násilí, kdy se okrajový člen skupiny necítí dobře. Je neoblíben a není uznáván. Ostatní ho více či méně odmítají, nebaví se s ním, spřádají proti </w:t>
      </w:r>
      <w:r w:rsidRPr="00F36DC7">
        <w:lastRenderedPageBreak/>
        <w:t>němu intriky, dělají na jeho účet „drobné“ legrácky apod. Tato situace je již zárodečnou podobou šikanování a obsahuje riziko dalšího negativního vývoje.</w:t>
      </w:r>
    </w:p>
    <w:p w:rsidR="000E4B5B" w:rsidRPr="00F36DC7" w:rsidRDefault="000E4B5B" w:rsidP="000E4B5B">
      <w:pPr>
        <w:spacing w:line="360" w:lineRule="auto"/>
        <w:jc w:val="both"/>
      </w:pPr>
    </w:p>
    <w:p w:rsidR="000E4B5B" w:rsidRPr="00F36DC7" w:rsidRDefault="000E4B5B" w:rsidP="000E4B5B">
      <w:pPr>
        <w:spacing w:line="360" w:lineRule="auto"/>
        <w:jc w:val="both"/>
        <w:rPr>
          <w:b/>
        </w:rPr>
      </w:pPr>
      <w:r w:rsidRPr="00F36DC7">
        <w:rPr>
          <w:b/>
        </w:rPr>
        <w:t>Druhé stádium: Fyzická agrese a přitvrzování manipulace</w:t>
      </w:r>
    </w:p>
    <w:p w:rsidR="000E4B5B" w:rsidRPr="00F36DC7" w:rsidRDefault="000E4B5B" w:rsidP="000E4B5B">
      <w:pPr>
        <w:spacing w:line="360" w:lineRule="auto"/>
        <w:ind w:firstLine="708"/>
        <w:jc w:val="both"/>
      </w:pPr>
      <w:r w:rsidRPr="00F36DC7">
        <w:t>V zátěžových situacích, kdy ve skupině stoupá napětí, začnou ostrakizovaní žáci sloužit jako hromosvod. Spolužáci si na nich odreagovávají nepříjemné pocity například z očekávané těžké písemné práce, z konfliktu s učitelem nebo prostě jen z toho, že chození do školy je obtěžuje. Manipulace se přitvrzuje a objevuje se zprvu ponejvíce subtilní fyzická agrese.</w:t>
      </w:r>
    </w:p>
    <w:p w:rsidR="000E4B5B" w:rsidRPr="00F36DC7" w:rsidRDefault="000E4B5B" w:rsidP="000E4B5B">
      <w:pPr>
        <w:spacing w:line="360" w:lineRule="auto"/>
        <w:jc w:val="both"/>
      </w:pPr>
    </w:p>
    <w:p w:rsidR="000E4B5B" w:rsidRPr="00F36DC7" w:rsidRDefault="000E4B5B" w:rsidP="000E4B5B">
      <w:pPr>
        <w:spacing w:line="360" w:lineRule="auto"/>
        <w:jc w:val="both"/>
        <w:rPr>
          <w:b/>
        </w:rPr>
      </w:pPr>
      <w:r w:rsidRPr="00F36DC7">
        <w:rPr>
          <w:b/>
        </w:rPr>
        <w:t>Třetí stádium (klíčové): Vytvoření jádra</w:t>
      </w:r>
    </w:p>
    <w:p w:rsidR="000E4B5B" w:rsidRDefault="000E4B5B" w:rsidP="000E4B5B">
      <w:pPr>
        <w:spacing w:line="360" w:lineRule="auto"/>
        <w:ind w:firstLine="708"/>
        <w:jc w:val="both"/>
      </w:pPr>
      <w:r w:rsidRPr="00F36DC7">
        <w:t>Vytváří se skupina agresorů, úderné jádro. Tito šiřitelé „viru“ začnou spolupracovat a systematicky, nikoliv již pouze náhodně, šikanovat nejvhodnější oběti. V </w:t>
      </w:r>
      <w:r>
        <w:t>počátku se stávají jejich obětí</w:t>
      </w:r>
      <w:r w:rsidRPr="00F36DC7">
        <w:t xml:space="preserve"> jen ti, kteří jsou už osvědčeným objektem ostrakizování. Jde o žáky, kteří jsou v hierarchii nejníže, tedy ti „slabí“.</w:t>
      </w:r>
    </w:p>
    <w:p w:rsidR="000E4B5B" w:rsidRPr="00F36DC7" w:rsidRDefault="000E4B5B" w:rsidP="000E4B5B">
      <w:pPr>
        <w:spacing w:line="360" w:lineRule="auto"/>
        <w:jc w:val="both"/>
      </w:pPr>
    </w:p>
    <w:p w:rsidR="000E4B5B" w:rsidRPr="00F36DC7" w:rsidRDefault="000E4B5B" w:rsidP="000E4B5B">
      <w:pPr>
        <w:spacing w:line="360" w:lineRule="auto"/>
        <w:jc w:val="both"/>
        <w:rPr>
          <w:b/>
        </w:rPr>
      </w:pPr>
      <w:r w:rsidRPr="00F36DC7">
        <w:rPr>
          <w:b/>
        </w:rPr>
        <w:t>Čtvrté stádium: Většina přijímá normy</w:t>
      </w:r>
    </w:p>
    <w:p w:rsidR="000E4B5B" w:rsidRDefault="000E4B5B" w:rsidP="000E4B5B">
      <w:pPr>
        <w:spacing w:line="360" w:lineRule="auto"/>
        <w:ind w:firstLine="708"/>
        <w:jc w:val="both"/>
      </w:pPr>
      <w:r w:rsidRPr="00F36DC7">
        <w:t>Normy agresorů jsou přijaty většinou a stanou se nepsaným zákonem. V této době získává neformální tlak ke konformitě novou dynamiku a málokdo se mu dokáže postavit. U členů „virem“ přemožené skupiny dochází k vytvoření jakési alternativy identity, která je zcela poplatná vůdcům. I mírní a ukáznění žáci se začnou chovat krutě – aktivně se účastní týrání spolužáka a prožívají při tom uspokojení.</w:t>
      </w:r>
    </w:p>
    <w:p w:rsidR="000E4B5B" w:rsidRPr="00F36DC7" w:rsidRDefault="000E4B5B" w:rsidP="000E4B5B">
      <w:pPr>
        <w:spacing w:line="360" w:lineRule="auto"/>
        <w:jc w:val="both"/>
      </w:pPr>
    </w:p>
    <w:p w:rsidR="000E4B5B" w:rsidRPr="00F36DC7" w:rsidRDefault="000E4B5B" w:rsidP="000E4B5B">
      <w:pPr>
        <w:spacing w:line="360" w:lineRule="auto"/>
        <w:jc w:val="both"/>
        <w:rPr>
          <w:b/>
        </w:rPr>
      </w:pPr>
      <w:r w:rsidRPr="00F36DC7">
        <w:rPr>
          <w:b/>
        </w:rPr>
        <w:t>Páté stádium: Totalita neboli dokonalá šikana</w:t>
      </w:r>
    </w:p>
    <w:p w:rsidR="000E4B5B" w:rsidRPr="00F36DC7" w:rsidRDefault="000E4B5B" w:rsidP="000E4B5B">
      <w:pPr>
        <w:spacing w:line="360" w:lineRule="auto"/>
        <w:ind w:firstLine="708"/>
        <w:jc w:val="both"/>
      </w:pPr>
      <w:r w:rsidRPr="00F36DC7">
        <w:t>Násilí jako normu přijímají všichni členové třídy. Šikanování se stává skupinovým programe</w:t>
      </w:r>
      <w:r>
        <w:t>m</w:t>
      </w:r>
      <w:r w:rsidRPr="00F36DC7">
        <w:t>. Obrazně řečeno nastává éra „vykořisťování“. Žáci jsou rozděleni na dvě sorty lidí, které jsou pro přehlednost označeny jako „otrokáři“ a „otroci“. Jedni mají všechna práva, druzí nemají žádná práva.</w:t>
      </w:r>
      <w:r>
        <w:t xml:space="preserve"> (Kolář, 1990, 1996, 1997</w:t>
      </w:r>
      <w:r w:rsidRPr="00F36DC7">
        <w:t>)</w:t>
      </w:r>
    </w:p>
    <w:p w:rsidR="000E4B5B" w:rsidRPr="00FE6ADD" w:rsidRDefault="000E4B5B" w:rsidP="000E4B5B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color w:val="FF0000"/>
          <w:sz w:val="28"/>
          <w:szCs w:val="28"/>
        </w:rPr>
      </w:pPr>
    </w:p>
    <w:p w:rsidR="000E4B5B" w:rsidRPr="00FE6ADD" w:rsidRDefault="000E4B5B" w:rsidP="000E4B5B">
      <w:pPr>
        <w:pStyle w:val="Zkladntext"/>
        <w:jc w:val="center"/>
        <w:rPr>
          <w:b/>
          <w:sz w:val="28"/>
          <w:szCs w:val="28"/>
        </w:rPr>
      </w:pPr>
      <w:r w:rsidRPr="00FE6ADD">
        <w:rPr>
          <w:b/>
          <w:sz w:val="28"/>
          <w:szCs w:val="28"/>
        </w:rPr>
        <w:t>Příklady nepřímých a přímých znaků (signálů) šikanování</w:t>
      </w:r>
    </w:p>
    <w:p w:rsidR="000E4B5B" w:rsidRPr="00A15ABC" w:rsidRDefault="000E4B5B" w:rsidP="000E4B5B">
      <w:pPr>
        <w:spacing w:line="360" w:lineRule="auto"/>
        <w:jc w:val="both"/>
      </w:pPr>
    </w:p>
    <w:p w:rsidR="000E4B5B" w:rsidRPr="00A15ABC" w:rsidRDefault="000E4B5B" w:rsidP="000E4B5B">
      <w:pPr>
        <w:spacing w:line="360" w:lineRule="auto"/>
        <w:jc w:val="both"/>
        <w:rPr>
          <w:b/>
        </w:rPr>
      </w:pPr>
      <w:r w:rsidRPr="00A15ABC">
        <w:rPr>
          <w:b/>
        </w:rPr>
        <w:t>Nepřímé (varovné) znaky šikanování mohou být např.: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Žák je o přestávkách často osamocený, ostatní o něj nejeví zájem, nemá kamarády.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Při týmových sportech bývá jedinec volen do mužstva mezi posledními.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lastRenderedPageBreak/>
        <w:t>O přestávkách vyhledává blízkost učitelů.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Má-li žák promluvit před třídou, je nejistý, ustrašený.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Působí smutně, nešťastně, stísněně, mívá blízko k pláči.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Stává se uzavřeným.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Jeho školní prospěch se někdy náhle a nevysvětlitelně zhoršuje.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Jeho věci jsou poškozené nebo znečištěné, případně rozházené.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Zašpiněný nebo poškozený oděv.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Stále postrádá nějaké své věci.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Odmítá vysvětlit poškození a ztráty věcí nebo používá nepravděpodobné výmluvy.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Mění svoji pravidelnou cestu do školy a ze školy.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A15ABC">
        <w:t>Začíná vyhledávat důvody pro absenci ve škole.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Odřeniny, modřiny, škrábance nebo řezné rány, které nedovede uspokojivě vysvětlit.</w:t>
      </w:r>
    </w:p>
    <w:p w:rsidR="000E4B5B" w:rsidRPr="00A15ABC" w:rsidRDefault="000E4B5B" w:rsidP="000E4B5B">
      <w:pPr>
        <w:spacing w:line="360" w:lineRule="auto"/>
        <w:jc w:val="both"/>
      </w:pPr>
      <w:r w:rsidRPr="00A15ABC">
        <w:t>(Zejména je třeba věnovat pozornost mladším žákům nově zařazeným do třídy, neboť přizpůsobovací konflikty nejsou vzácností!)</w:t>
      </w:r>
    </w:p>
    <w:p w:rsidR="000E4B5B" w:rsidRPr="00A15ABC" w:rsidRDefault="000E4B5B" w:rsidP="000E4B5B">
      <w:pPr>
        <w:spacing w:line="360" w:lineRule="auto"/>
        <w:jc w:val="both"/>
        <w:rPr>
          <w:sz w:val="18"/>
          <w:szCs w:val="18"/>
        </w:rPr>
      </w:pPr>
    </w:p>
    <w:p w:rsidR="000E4B5B" w:rsidRPr="00A15ABC" w:rsidRDefault="000E4B5B" w:rsidP="000E4B5B">
      <w:pPr>
        <w:pStyle w:val="Zkladntext"/>
        <w:jc w:val="both"/>
        <w:rPr>
          <w:b/>
        </w:rPr>
      </w:pPr>
      <w:r w:rsidRPr="00A15ABC">
        <w:rPr>
          <w:b/>
        </w:rPr>
        <w:t>Rodiče žáků se doporučuje upozornit zejména na to, aby si všímali těchto možných příznaků šikanování: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Za dítětem nepřicházejí domů spolužáci nebo jiní kamarádi.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nemá kamaráda, s nímž by trávilo volný čas, s nímž by si telefonovalo apod.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není zváno na návštěvu k jiným dětem.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Nechuť jít ráno do školy (zvláště když dříve mělo dítě školu rádo). Dítě odkládá odchod z domova, případně je na něm možno při bedlivější pozornosti pozorovat strach. Ztráta chuti k jídlu.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Dítě nechodí do školy a ze školy nejkratší cestou, případně střídá různé cesty, prosí </w:t>
      </w:r>
      <w:r w:rsidRPr="00A15ABC">
        <w:br/>
        <w:t>o dovoz či odvoz autem.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chodí domů ze školy hladové (agresoři mu berou svačinu nebo peníze na svačinu).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Usíná s pláčem, má neklidný spánek, křičí ze snu, např.</w:t>
      </w:r>
      <w:r>
        <w:t>:</w:t>
      </w:r>
      <w:r w:rsidRPr="00A15ABC">
        <w:t xml:space="preserve"> ”Nechte mě!”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ztrácí zájem o učení a schopnost soustředit se na ně.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bývá doma smutné či apatické nebo se objevují výkyvy nálad, zmínky o možné sebevraždě. Odmítá svěřit se s tím, co je</w:t>
      </w:r>
      <w:r>
        <w:t>j</w:t>
      </w:r>
      <w:r w:rsidRPr="00A15ABC">
        <w:t xml:space="preserve"> trápí.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žádá o peníze, přičemž udává nevěrohodné důvody (například opakovaně říká, že je ztratilo), případně doma krade peníze.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nápadně často hlásí ztrátu osobních věcí.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lastRenderedPageBreak/>
        <w:t>Dítě je neobvykle, nečekaně agresivní k sourozencům nebo jiným dětem, možná projevuje i zlobu vůči rodičům.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Dítě si stěžuje na neurčité bolesti břicha nebo hlavy, možná ráno zvrací, snaží se zůstat doma. Své zdravotní obtíže může přehánět, případně i simulovat (manipulace s teploměrem apod.)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Dítě se vyhýbá docházce do školy. </w:t>
      </w:r>
    </w:p>
    <w:p w:rsidR="000E4B5B" w:rsidRPr="00A15ABC" w:rsidRDefault="000E4B5B" w:rsidP="000E4B5B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Dítě se zdržuje doma víc, než mělo ve zvyku. </w:t>
      </w:r>
    </w:p>
    <w:p w:rsidR="000E4B5B" w:rsidRPr="00A15ABC" w:rsidRDefault="000E4B5B" w:rsidP="000E4B5B">
      <w:pPr>
        <w:tabs>
          <w:tab w:val="left" w:pos="360"/>
        </w:tabs>
        <w:spacing w:line="360" w:lineRule="auto"/>
        <w:jc w:val="both"/>
      </w:pPr>
    </w:p>
    <w:p w:rsidR="000E4B5B" w:rsidRPr="00A15ABC" w:rsidRDefault="000E4B5B" w:rsidP="000E4B5B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A15ABC">
        <w:rPr>
          <w:b/>
        </w:rPr>
        <w:t>Přímé znaky šikanování mohou být např.: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Posměšné poznámky na adresu žáka, pokořující přezdívka, nadávky, ponižování, hrubé žerty na jeho účet. Rozhodujícím kritériem je, do jaké míry je daný žák konkrétní přezdívkou nebo ”legrací” zranitelný.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Kritika žáka, výtky na jeho adresu, zejména pronášené nepřátelským až nenávistným, nebo pohrdavým tónem. 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Nátlak na žáka, aby dával věcné nebo peněžní dary šikanujícímu nebo za něj platil. 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 xml:space="preserve">Příkazy, které žák dostává od jiných spolužáků, zejména pronášené panovačným tónem, </w:t>
      </w:r>
      <w:r w:rsidRPr="00A15ABC">
        <w:br/>
        <w:t>a skutečnost, že se jim podřizuje.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Nátlak na žáka k vykonávání nemorálních až trestných činů či k spoluúčasti na nich.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Honění, strkání, šťouchání, rány, kopání, které třeba nejsou zvlášť silné, ale je nápadné, že je oběť neoplácí.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Rvačky, v nichž jeden z účastníků je zřetelně slabší a snaží se uniknout.</w:t>
      </w:r>
    </w:p>
    <w:p w:rsidR="000E4B5B" w:rsidRPr="00A15ABC" w:rsidRDefault="000E4B5B" w:rsidP="000E4B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A15ABC">
        <w:t>Žák se snaží bránit cestou zvýšené agrese, podrážděnosti, odmlouvání učitelům apod.</w:t>
      </w:r>
    </w:p>
    <w:p w:rsidR="000E4B5B" w:rsidRDefault="000E4B5B" w:rsidP="000E4B5B">
      <w:pPr>
        <w:pStyle w:val="Zkladntext"/>
        <w:spacing w:line="360" w:lineRule="auto"/>
        <w:jc w:val="both"/>
      </w:pPr>
    </w:p>
    <w:p w:rsidR="000E4B5B" w:rsidRDefault="000E4B5B" w:rsidP="000E4B5B">
      <w:pPr>
        <w:pStyle w:val="Zkladntext"/>
        <w:spacing w:line="360" w:lineRule="auto"/>
        <w:jc w:val="both"/>
      </w:pPr>
    </w:p>
    <w:p w:rsidR="000E4B5B" w:rsidRPr="00D72C3A" w:rsidRDefault="000E4B5B" w:rsidP="000E4B5B">
      <w:pPr>
        <w:pStyle w:val="Zkladntext"/>
        <w:spacing w:line="360" w:lineRule="auto"/>
        <w:jc w:val="both"/>
      </w:pPr>
    </w:p>
    <w:p w:rsidR="000E4B5B" w:rsidRPr="00E153D5" w:rsidRDefault="000E4B5B" w:rsidP="000E4B5B">
      <w:pPr>
        <w:spacing w:line="360" w:lineRule="auto"/>
      </w:pPr>
    </w:p>
    <w:p w:rsidR="00EC1D8C" w:rsidRDefault="00EC1D8C"/>
    <w:sectPr w:rsidR="00EC1D8C" w:rsidSect="0000596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abia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JohnSansTxNCE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hnSansTxNC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98999"/>
      <w:docPartObj>
        <w:docPartGallery w:val="Page Numbers (Bottom of Page)"/>
        <w:docPartUnique/>
      </w:docPartObj>
    </w:sdtPr>
    <w:sdtEndPr/>
    <w:sdtContent>
      <w:p w:rsidR="00556F99" w:rsidRDefault="000E4B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56F99" w:rsidRDefault="000E4B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99" w:rsidRDefault="000E4B5B" w:rsidP="0000596F">
    <w:pPr>
      <w:rPr>
        <w:sz w:val="16"/>
      </w:rPr>
    </w:pPr>
    <w:r>
      <w:rPr>
        <w:sz w:val="16"/>
      </w:rPr>
      <w:t>tel./fax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bankovní spojení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IČO</w:t>
    </w:r>
  </w:p>
  <w:p w:rsidR="00556F99" w:rsidRDefault="000E4B5B" w:rsidP="0000596F">
    <w:pPr>
      <w:rPr>
        <w:sz w:val="16"/>
      </w:rPr>
    </w:pPr>
    <w:r>
      <w:rPr>
        <w:sz w:val="16"/>
      </w:rPr>
      <w:t>573376053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Česká spořitelna a.s.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47935391 </w:t>
    </w:r>
  </w:p>
  <w:p w:rsidR="00556F99" w:rsidRDefault="000E4B5B" w:rsidP="0000596F">
    <w:pPr>
      <w:rPr>
        <w:sz w:val="16"/>
      </w:rPr>
    </w:pPr>
    <w:r>
      <w:rPr>
        <w:sz w:val="16"/>
      </w:rPr>
      <w:t xml:space="preserve">e-mail: </w:t>
    </w:r>
    <w:hyperlink r:id="rId1" w:history="1">
      <w:r w:rsidRPr="005E1BE8">
        <w:rPr>
          <w:rStyle w:val="Hypertextovodkaz"/>
          <w:sz w:val="16"/>
        </w:rPr>
        <w:t>zskorycany@zskorycany.cz</w:t>
      </w:r>
    </w:hyperlink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>číslo účtu 1482387379/0800</w:t>
    </w:r>
  </w:p>
  <w:p w:rsidR="00556F99" w:rsidRDefault="000E4B5B" w:rsidP="0000596F">
    <w:pPr>
      <w:rPr>
        <w:sz w:val="16"/>
      </w:rPr>
    </w:pPr>
    <w:r>
      <w:rPr>
        <w:sz w:val="16"/>
      </w:rPr>
      <w:t xml:space="preserve">web: </w:t>
    </w:r>
    <w:hyperlink r:id="rId2" w:history="1">
      <w:r w:rsidRPr="005E1BE8">
        <w:rPr>
          <w:rStyle w:val="Hypertextovodkaz"/>
          <w:sz w:val="16"/>
        </w:rPr>
        <w:t>www.zskorycany.cz</w:t>
      </w:r>
    </w:hyperlink>
  </w:p>
  <w:p w:rsidR="00556F99" w:rsidRDefault="000E4B5B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4943B0"/>
    <w:multiLevelType w:val="hybridMultilevel"/>
    <w:tmpl w:val="62B67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06124"/>
    <w:multiLevelType w:val="hybridMultilevel"/>
    <w:tmpl w:val="DFF8B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0C8226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50862"/>
    <w:multiLevelType w:val="hybridMultilevel"/>
    <w:tmpl w:val="7164A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7115"/>
    <w:multiLevelType w:val="hybridMultilevel"/>
    <w:tmpl w:val="04242C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077CEE"/>
    <w:multiLevelType w:val="hybridMultilevel"/>
    <w:tmpl w:val="9F7CFA6E"/>
    <w:lvl w:ilvl="0" w:tplc="00726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A88483DE">
      <w:start w:val="1"/>
      <w:numFmt w:val="lowerLetter"/>
      <w:lvlText w:val="%2)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5B"/>
    <w:rsid w:val="000E4B5B"/>
    <w:rsid w:val="00EC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52F8"/>
  <w15:chartTrackingRefBased/>
  <w15:docId w15:val="{F8DC18BE-FDDA-4BEC-AADC-26D671C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4B5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4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4B5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E4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B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0E4B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4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0E4B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E4B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E4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602">
    <w:name w:val="T602"/>
    <w:uiPriority w:val="99"/>
    <w:rsid w:val="000E4B5B"/>
    <w:pPr>
      <w:widowControl w:val="0"/>
      <w:overflowPunct w:val="0"/>
      <w:autoSpaceDE w:val="0"/>
      <w:autoSpaceDN w:val="0"/>
      <w:adjustRightInd w:val="0"/>
      <w:spacing w:after="28" w:line="240" w:lineRule="auto"/>
      <w:ind w:firstLine="170"/>
      <w:jc w:val="both"/>
    </w:pPr>
    <w:rPr>
      <w:rFonts w:ascii="AT*New Brunswick" w:eastAsia="Times New Roman" w:hAnsi="AT*New Brunswick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E4B5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E4B5B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4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ycany.cz" TargetMode="External"/><Relationship Id="rId1" Type="http://schemas.openxmlformats.org/officeDocument/2006/relationships/hyperlink" Target="mailto:zskorycany@zskory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3257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2019-11-01T07:22:00Z</dcterms:created>
  <dcterms:modified xsi:type="dcterms:W3CDTF">2019-11-01T07:26:00Z</dcterms:modified>
</cp:coreProperties>
</file>